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6990"/>
        <w:gridCol w:w="2082"/>
      </w:tblGrid>
      <w:tr w:rsidR="008F0375" w:rsidRPr="00DF5E0D" w14:paraId="25F8C3A1" w14:textId="77777777" w:rsidTr="11B6E3B6">
        <w:tc>
          <w:tcPr>
            <w:tcW w:w="6990" w:type="dxa"/>
            <w:tcMar>
              <w:left w:w="0" w:type="dxa"/>
              <w:right w:w="0" w:type="dxa"/>
            </w:tcMar>
          </w:tcPr>
          <w:p w14:paraId="36A0B8E7" w14:textId="19823DF4" w:rsidR="008F0375" w:rsidRPr="00DF5E0D" w:rsidRDefault="4A1E94AF" w:rsidP="11B6E3B6">
            <w:pPr>
              <w:tabs>
                <w:tab w:val="left" w:pos="567"/>
              </w:tabs>
              <w:spacing w:before="240"/>
              <w:jc w:val="both"/>
              <w:rPr>
                <w:rFonts w:eastAsia="Arial" w:cs="Arial"/>
                <w:b/>
                <w:bCs/>
              </w:rPr>
            </w:pPr>
            <w:bookmarkStart w:id="0" w:name="_Hlk129359850"/>
            <w:r w:rsidRPr="00DF5E0D">
              <w:rPr>
                <w:rFonts w:eastAsia="Arial" w:cs="Arial"/>
                <w:b/>
                <w:bCs/>
              </w:rPr>
              <w:t xml:space="preserve">Strengthening of Urban Resilience in the </w:t>
            </w:r>
          </w:p>
          <w:p w14:paraId="50D7D867" w14:textId="4398FFA3" w:rsidR="008F0375" w:rsidRPr="00DF5E0D" w:rsidRDefault="4A1E94AF" w:rsidP="11B6E3B6">
            <w:pPr>
              <w:tabs>
                <w:tab w:val="left" w:pos="567"/>
              </w:tabs>
              <w:spacing w:before="240"/>
              <w:jc w:val="both"/>
              <w:rPr>
                <w:rFonts w:eastAsia="Arial" w:cs="Arial"/>
                <w:b/>
                <w:bCs/>
              </w:rPr>
            </w:pPr>
            <w:r w:rsidRPr="00DF5E0D">
              <w:rPr>
                <w:rFonts w:eastAsia="Arial" w:cs="Arial"/>
                <w:b/>
                <w:bCs/>
              </w:rPr>
              <w:t>Areas of Supply Infrastructure and Housing in Ukraine (SUR)</w:t>
            </w:r>
          </w:p>
        </w:tc>
        <w:tc>
          <w:tcPr>
            <w:tcW w:w="2082" w:type="dxa"/>
            <w:tcMar>
              <w:left w:w="0" w:type="dxa"/>
              <w:right w:w="0" w:type="dxa"/>
            </w:tcMar>
          </w:tcPr>
          <w:p w14:paraId="0395D5DE" w14:textId="77777777" w:rsidR="008F0375" w:rsidRPr="00DF5E0D" w:rsidRDefault="008F0375" w:rsidP="001F6F36">
            <w:pPr>
              <w:tabs>
                <w:tab w:val="left" w:pos="567"/>
              </w:tabs>
              <w:jc w:val="both"/>
              <w:rPr>
                <w:b/>
              </w:rPr>
            </w:pPr>
            <w:r w:rsidRPr="00DF5E0D">
              <w:rPr>
                <w:b/>
                <w:bCs/>
              </w:rPr>
              <w:t>Project number/</w:t>
            </w:r>
            <w:r w:rsidRPr="00DF5E0D">
              <w:br/>
            </w:r>
            <w:r w:rsidRPr="00DF5E0D">
              <w:rPr>
                <w:b/>
                <w:bCs/>
              </w:rPr>
              <w:t>cost centre:</w:t>
            </w:r>
          </w:p>
          <w:p w14:paraId="29A66010" w14:textId="2B2A46FF" w:rsidR="002EFF9D" w:rsidRPr="00DF5E0D" w:rsidRDefault="002EFF9D" w:rsidP="7E56064A">
            <w:pPr>
              <w:tabs>
                <w:tab w:val="left" w:pos="567"/>
              </w:tabs>
              <w:jc w:val="both"/>
              <w:rPr>
                <w:rFonts w:eastAsia="Arial" w:cs="Arial"/>
              </w:rPr>
            </w:pPr>
            <w:r w:rsidRPr="00DF5E0D">
              <w:rPr>
                <w:rFonts w:ascii="Aptos Narrow" w:eastAsia="Aptos Narrow" w:hAnsi="Aptos Narrow" w:cs="Aptos Narrow"/>
                <w:color w:val="242424"/>
              </w:rPr>
              <w:t>23.1821.0-001.</w:t>
            </w:r>
            <w:r w:rsidR="7D623ADE" w:rsidRPr="00DF5E0D">
              <w:rPr>
                <w:rFonts w:ascii="Aptos Narrow" w:eastAsia="Aptos Narrow" w:hAnsi="Aptos Narrow" w:cs="Aptos Narrow"/>
                <w:color w:val="242424"/>
              </w:rPr>
              <w:t>0</w:t>
            </w:r>
            <w:r w:rsidR="599FBD04" w:rsidRPr="00DF5E0D">
              <w:rPr>
                <w:rFonts w:ascii="Aptos Narrow" w:eastAsia="Aptos Narrow" w:hAnsi="Aptos Narrow" w:cs="Aptos Narrow"/>
                <w:color w:val="242424"/>
              </w:rPr>
              <w:t>6</w:t>
            </w:r>
          </w:p>
          <w:p w14:paraId="263A4F16" w14:textId="77777777" w:rsidR="008F0375" w:rsidRPr="00DF5E0D" w:rsidRDefault="008F0375" w:rsidP="4981ED1A">
            <w:pPr>
              <w:tabs>
                <w:tab w:val="left" w:pos="567"/>
              </w:tabs>
              <w:jc w:val="both"/>
              <w:rPr>
                <w:b/>
                <w:bCs/>
              </w:rPr>
            </w:pPr>
          </w:p>
        </w:tc>
      </w:tr>
    </w:tbl>
    <w:p w14:paraId="77444CE9" w14:textId="6E5D0405" w:rsidR="00CA4C50" w:rsidRPr="00DF5E0D" w:rsidRDefault="00CA4C50" w:rsidP="001F6F36">
      <w:pPr>
        <w:jc w:val="both"/>
        <w:rPr>
          <w:b/>
          <w:bCs/>
        </w:rPr>
      </w:pPr>
      <w:bookmarkStart w:id="1" w:name="_Toc508619994"/>
      <w:bookmarkStart w:id="2" w:name="_Toc119493820"/>
      <w:bookmarkStart w:id="3" w:name="_Toc127948108"/>
      <w:bookmarkStart w:id="4" w:name="_Hlk129359869"/>
      <w:bookmarkEnd w:id="0"/>
    </w:p>
    <w:bookmarkEnd w:id="1"/>
    <w:bookmarkEnd w:id="2"/>
    <w:bookmarkEnd w:id="3"/>
    <w:p w14:paraId="01703825" w14:textId="402F1070" w:rsidR="00620D98" w:rsidRPr="00DF5E0D" w:rsidRDefault="7DC6F4D9" w:rsidP="001F6F36">
      <w:pPr>
        <w:jc w:val="both"/>
        <w:rPr>
          <w:b/>
          <w:bCs/>
        </w:rPr>
      </w:pPr>
      <w:r w:rsidRPr="00DF5E0D">
        <w:rPr>
          <w:b/>
          <w:bCs/>
        </w:rPr>
        <w:t xml:space="preserve"> </w:t>
      </w:r>
    </w:p>
    <w:p w14:paraId="11F16C19" w14:textId="32571A34" w:rsidR="008F0375" w:rsidRPr="00DF5E0D" w:rsidRDefault="424FC86B" w:rsidP="7E56064A">
      <w:pPr>
        <w:spacing w:before="240"/>
        <w:jc w:val="both"/>
        <w:rPr>
          <w:rFonts w:eastAsia="Arial" w:cs="Arial"/>
          <w:b/>
        </w:rPr>
      </w:pPr>
      <w:r w:rsidRPr="00DF5E0D">
        <w:rPr>
          <w:rFonts w:eastAsia="Arial" w:cs="Arial"/>
          <w:b/>
          <w:bCs/>
        </w:rPr>
        <w:t>Terms of Reference (</w:t>
      </w:r>
      <w:proofErr w:type="spellStart"/>
      <w:r w:rsidRPr="00DF5E0D">
        <w:rPr>
          <w:rFonts w:eastAsia="Arial" w:cs="Arial"/>
          <w:b/>
          <w:bCs/>
        </w:rPr>
        <w:t>ToR</w:t>
      </w:r>
      <w:proofErr w:type="spellEnd"/>
      <w:r w:rsidRPr="00DF5E0D">
        <w:rPr>
          <w:rFonts w:eastAsia="Arial" w:cs="Arial"/>
          <w:b/>
          <w:bCs/>
        </w:rPr>
        <w:t>)</w:t>
      </w:r>
    </w:p>
    <w:p w14:paraId="142DEB64" w14:textId="3D7FDDFF" w:rsidR="008F0375" w:rsidRPr="00DF5E0D" w:rsidRDefault="424FC86B" w:rsidP="7E56064A">
      <w:pPr>
        <w:spacing w:before="240"/>
        <w:jc w:val="both"/>
        <w:rPr>
          <w:rFonts w:eastAsia="Arial" w:cs="Arial"/>
        </w:rPr>
      </w:pPr>
      <w:r w:rsidRPr="00DF5E0D">
        <w:rPr>
          <w:rFonts w:eastAsia="Arial" w:cs="Arial"/>
        </w:rPr>
        <w:t xml:space="preserve"> for the procurement of services</w:t>
      </w:r>
    </w:p>
    <w:p w14:paraId="3C72B98C" w14:textId="0E5C002D" w:rsidR="008F0375" w:rsidRPr="00DF5E0D" w:rsidRDefault="424FC86B" w:rsidP="7E56064A">
      <w:pPr>
        <w:spacing w:before="240"/>
        <w:jc w:val="both"/>
      </w:pPr>
      <w:r w:rsidRPr="00DF5E0D">
        <w:rPr>
          <w:rFonts w:eastAsia="Arial" w:cs="Arial"/>
        </w:rPr>
        <w:t xml:space="preserve"> </w:t>
      </w:r>
      <w:r w:rsidRPr="00DF5E0D">
        <w:rPr>
          <w:rFonts w:eastAsia="Arial" w:cs="Arial"/>
          <w:b/>
          <w:bCs/>
        </w:rPr>
        <w:t>"</w:t>
      </w:r>
      <w:bookmarkStart w:id="5" w:name="_Hlk213946094"/>
      <w:r w:rsidRPr="00DF5E0D">
        <w:rPr>
          <w:rFonts w:eastAsia="Arial" w:cs="Arial"/>
          <w:b/>
          <w:bCs/>
        </w:rPr>
        <w:t>Development and Implementation of a Comprehensive Educational Program</w:t>
      </w:r>
    </w:p>
    <w:p w14:paraId="5F374F5D" w14:textId="2AE3CBB4" w:rsidR="008F0375" w:rsidRPr="00DF5E0D" w:rsidRDefault="43FD45F2" w:rsidP="7E56064A">
      <w:pPr>
        <w:spacing w:before="240"/>
        <w:jc w:val="both"/>
        <w:rPr>
          <w:rFonts w:eastAsia="Arial" w:cs="Arial"/>
          <w:b/>
        </w:rPr>
      </w:pPr>
      <w:r w:rsidRPr="00DF5E0D">
        <w:rPr>
          <w:rFonts w:eastAsia="Arial" w:cs="Arial"/>
          <w:b/>
          <w:bCs/>
        </w:rPr>
        <w:t xml:space="preserve"> ‘Distributed Generation: A Step Toward Ukraine’s Energy Resilience’</w:t>
      </w:r>
      <w:bookmarkEnd w:id="5"/>
      <w:r w:rsidRPr="00DF5E0D">
        <w:rPr>
          <w:rFonts w:eastAsia="Arial" w:cs="Arial"/>
          <w:b/>
          <w:bCs/>
        </w:rPr>
        <w:t>"</w:t>
      </w:r>
    </w:p>
    <w:p w14:paraId="3E9CFB37" w14:textId="630005C3" w:rsidR="008F0375" w:rsidRPr="00DF5E0D" w:rsidRDefault="3508F09E" w:rsidP="00632A13">
      <w:pPr>
        <w:pStyle w:val="ListParagraph"/>
        <w:numPr>
          <w:ilvl w:val="0"/>
          <w:numId w:val="4"/>
        </w:numPr>
        <w:spacing w:before="240"/>
        <w:jc w:val="both"/>
        <w:rPr>
          <w:rFonts w:eastAsia="Arial" w:cs="Arial"/>
          <w:b/>
          <w:bCs/>
        </w:rPr>
      </w:pPr>
      <w:r w:rsidRPr="00DF5E0D">
        <w:rPr>
          <w:rFonts w:eastAsia="Arial" w:cs="Arial"/>
          <w:b/>
          <w:bCs/>
        </w:rPr>
        <w:t>List of a</w:t>
      </w:r>
      <w:r w:rsidR="43FD45F2" w:rsidRPr="00DF5E0D">
        <w:rPr>
          <w:rFonts w:eastAsia="Arial" w:cs="Arial"/>
          <w:b/>
          <w:bCs/>
        </w:rPr>
        <w:t>bbreviations</w:t>
      </w:r>
    </w:p>
    <w:tbl>
      <w:tblPr>
        <w:tblW w:w="0" w:type="auto"/>
        <w:tblLayout w:type="fixed"/>
        <w:tblLook w:val="06A0" w:firstRow="1" w:lastRow="0" w:firstColumn="1" w:lastColumn="0" w:noHBand="1" w:noVBand="1"/>
      </w:tblPr>
      <w:tblGrid>
        <w:gridCol w:w="1656"/>
        <w:gridCol w:w="7178"/>
      </w:tblGrid>
      <w:tr w:rsidR="7E56064A" w:rsidRPr="00DF5E0D" w14:paraId="303B87DC" w14:textId="77777777" w:rsidTr="11B6E3B6">
        <w:trPr>
          <w:trHeight w:val="300"/>
        </w:trPr>
        <w:tc>
          <w:tcPr>
            <w:tcW w:w="1656" w:type="dxa"/>
            <w:vAlign w:val="center"/>
          </w:tcPr>
          <w:p w14:paraId="30CE20F9" w14:textId="13A9BFA3" w:rsidR="7E56064A" w:rsidRPr="00DF5E0D" w:rsidRDefault="7E56064A" w:rsidP="7E56064A">
            <w:pPr>
              <w:spacing w:after="0"/>
              <w:jc w:val="center"/>
              <w:rPr>
                <w:b/>
              </w:rPr>
            </w:pPr>
            <w:r w:rsidRPr="00DF5E0D">
              <w:rPr>
                <w:b/>
                <w:bCs/>
              </w:rPr>
              <w:t>Abbreviation</w:t>
            </w:r>
          </w:p>
        </w:tc>
        <w:tc>
          <w:tcPr>
            <w:tcW w:w="7178" w:type="dxa"/>
            <w:vAlign w:val="center"/>
          </w:tcPr>
          <w:p w14:paraId="3BBA6EF4" w14:textId="6936C15E" w:rsidR="7E56064A" w:rsidRPr="00DF5E0D" w:rsidRDefault="7E56064A" w:rsidP="7E56064A">
            <w:pPr>
              <w:spacing w:after="0"/>
              <w:jc w:val="center"/>
              <w:rPr>
                <w:b/>
              </w:rPr>
            </w:pPr>
            <w:r w:rsidRPr="00DF5E0D">
              <w:rPr>
                <w:b/>
                <w:bCs/>
              </w:rPr>
              <w:t>Full Name</w:t>
            </w:r>
          </w:p>
        </w:tc>
      </w:tr>
      <w:tr w:rsidR="7E56064A" w:rsidRPr="0072105C" w14:paraId="5EC1D26A" w14:textId="77777777" w:rsidTr="11B6E3B6">
        <w:trPr>
          <w:trHeight w:val="300"/>
        </w:trPr>
        <w:tc>
          <w:tcPr>
            <w:tcW w:w="1656" w:type="dxa"/>
            <w:vAlign w:val="center"/>
          </w:tcPr>
          <w:p w14:paraId="2BC528D8" w14:textId="451C7FF9" w:rsidR="7E56064A" w:rsidRPr="00DF5E0D" w:rsidRDefault="5DFA30A1" w:rsidP="11B6E3B6">
            <w:pPr>
              <w:spacing w:after="0" w:line="276" w:lineRule="auto"/>
            </w:pPr>
            <w:r w:rsidRPr="00DF5E0D">
              <w:t>GIZ</w:t>
            </w:r>
          </w:p>
        </w:tc>
        <w:tc>
          <w:tcPr>
            <w:tcW w:w="7178" w:type="dxa"/>
            <w:vAlign w:val="center"/>
          </w:tcPr>
          <w:p w14:paraId="735C6F86" w14:textId="0BCB2AB1" w:rsidR="7E56064A" w:rsidRPr="00DF5E0D" w:rsidRDefault="5DFA30A1" w:rsidP="11B6E3B6">
            <w:pPr>
              <w:spacing w:after="0" w:line="276" w:lineRule="auto"/>
              <w:rPr>
                <w:lang w:val="de-DE"/>
              </w:rPr>
            </w:pPr>
            <w:r w:rsidRPr="00DF5E0D">
              <w:rPr>
                <w:lang w:val="de-DE"/>
              </w:rPr>
              <w:t>Deutsche Gesellschaft für Internationale Zusammenarbeit (GIZ) GmbH</w:t>
            </w:r>
          </w:p>
        </w:tc>
      </w:tr>
      <w:tr w:rsidR="7E56064A" w:rsidRPr="00DF5E0D" w14:paraId="385419AD" w14:textId="77777777" w:rsidTr="11B6E3B6">
        <w:trPr>
          <w:trHeight w:val="300"/>
        </w:trPr>
        <w:tc>
          <w:tcPr>
            <w:tcW w:w="1656" w:type="dxa"/>
            <w:vAlign w:val="center"/>
          </w:tcPr>
          <w:p w14:paraId="2B518DF4" w14:textId="3E33EE6D" w:rsidR="7E56064A" w:rsidRPr="00DF5E0D" w:rsidRDefault="5DFA30A1" w:rsidP="11B6E3B6">
            <w:pPr>
              <w:spacing w:after="0" w:line="276" w:lineRule="auto"/>
            </w:pPr>
            <w:proofErr w:type="spellStart"/>
            <w:r w:rsidRPr="00DF5E0D">
              <w:t>ToR</w:t>
            </w:r>
            <w:proofErr w:type="spellEnd"/>
          </w:p>
        </w:tc>
        <w:tc>
          <w:tcPr>
            <w:tcW w:w="7178" w:type="dxa"/>
            <w:vAlign w:val="center"/>
          </w:tcPr>
          <w:p w14:paraId="3D6832DD" w14:textId="0D1F1AED" w:rsidR="7E56064A" w:rsidRPr="00DF5E0D" w:rsidRDefault="5DFA30A1" w:rsidP="11B6E3B6">
            <w:pPr>
              <w:spacing w:after="0" w:line="276" w:lineRule="auto"/>
            </w:pPr>
            <w:r w:rsidRPr="00DF5E0D">
              <w:t>Terms of Reference</w:t>
            </w:r>
          </w:p>
        </w:tc>
      </w:tr>
      <w:tr w:rsidR="7E56064A" w:rsidRPr="00DF5E0D" w14:paraId="737D0F2B" w14:textId="77777777" w:rsidTr="11B6E3B6">
        <w:trPr>
          <w:trHeight w:val="300"/>
        </w:trPr>
        <w:tc>
          <w:tcPr>
            <w:tcW w:w="1656" w:type="dxa"/>
            <w:vAlign w:val="center"/>
          </w:tcPr>
          <w:p w14:paraId="046B89EA" w14:textId="478DAA2B" w:rsidR="7E56064A" w:rsidRPr="00DF5E0D" w:rsidRDefault="5DFA30A1" w:rsidP="11B6E3B6">
            <w:pPr>
              <w:spacing w:after="0" w:line="276" w:lineRule="auto"/>
            </w:pPr>
            <w:r w:rsidRPr="00DF5E0D">
              <w:t>RES</w:t>
            </w:r>
          </w:p>
        </w:tc>
        <w:tc>
          <w:tcPr>
            <w:tcW w:w="7178" w:type="dxa"/>
            <w:vAlign w:val="center"/>
          </w:tcPr>
          <w:p w14:paraId="650B50E0" w14:textId="3C18BD5A" w:rsidR="7E56064A" w:rsidRPr="00DF5E0D" w:rsidRDefault="5DFA30A1" w:rsidP="11B6E3B6">
            <w:pPr>
              <w:spacing w:after="0" w:line="276" w:lineRule="auto"/>
            </w:pPr>
            <w:r w:rsidRPr="00DF5E0D">
              <w:t>Renewable Energy Sources</w:t>
            </w:r>
          </w:p>
        </w:tc>
      </w:tr>
      <w:tr w:rsidR="7E56064A" w:rsidRPr="00DF5E0D" w14:paraId="0B7C1D81" w14:textId="77777777" w:rsidTr="11B6E3B6">
        <w:trPr>
          <w:trHeight w:val="300"/>
        </w:trPr>
        <w:tc>
          <w:tcPr>
            <w:tcW w:w="1656" w:type="dxa"/>
            <w:vAlign w:val="center"/>
          </w:tcPr>
          <w:p w14:paraId="45A05221" w14:textId="21DBBF5E" w:rsidR="7E56064A" w:rsidRPr="00DF5E0D" w:rsidRDefault="5DFA30A1" w:rsidP="11B6E3B6">
            <w:pPr>
              <w:spacing w:after="0" w:line="276" w:lineRule="auto"/>
            </w:pPr>
            <w:r w:rsidRPr="00DF5E0D">
              <w:t>BESS</w:t>
            </w:r>
          </w:p>
        </w:tc>
        <w:tc>
          <w:tcPr>
            <w:tcW w:w="7178" w:type="dxa"/>
            <w:vAlign w:val="center"/>
          </w:tcPr>
          <w:p w14:paraId="6AF09F94" w14:textId="5752CFB0" w:rsidR="7E56064A" w:rsidRPr="00DF5E0D" w:rsidRDefault="5DFA30A1" w:rsidP="11B6E3B6">
            <w:pPr>
              <w:spacing w:after="0" w:line="276" w:lineRule="auto"/>
            </w:pPr>
            <w:r w:rsidRPr="00DF5E0D">
              <w:t>Battery Energy Storage Systems</w:t>
            </w:r>
          </w:p>
        </w:tc>
      </w:tr>
      <w:tr w:rsidR="7E56064A" w:rsidRPr="00DF5E0D" w14:paraId="41C8FE74" w14:textId="77777777" w:rsidTr="11B6E3B6">
        <w:trPr>
          <w:trHeight w:val="450"/>
        </w:trPr>
        <w:tc>
          <w:tcPr>
            <w:tcW w:w="1656" w:type="dxa"/>
            <w:vAlign w:val="center"/>
          </w:tcPr>
          <w:p w14:paraId="4461852C" w14:textId="18B98E30" w:rsidR="7E56064A" w:rsidRPr="00DF5E0D" w:rsidRDefault="5DFA30A1" w:rsidP="11B6E3B6">
            <w:pPr>
              <w:spacing w:after="0" w:line="276" w:lineRule="auto"/>
            </w:pPr>
            <w:r w:rsidRPr="00DF5E0D">
              <w:t>UTC</w:t>
            </w:r>
          </w:p>
        </w:tc>
        <w:tc>
          <w:tcPr>
            <w:tcW w:w="7178" w:type="dxa"/>
            <w:vAlign w:val="center"/>
          </w:tcPr>
          <w:p w14:paraId="62278071" w14:textId="71BE14DE" w:rsidR="7E56064A" w:rsidRPr="00DF5E0D" w:rsidRDefault="5DFA30A1" w:rsidP="11B6E3B6">
            <w:pPr>
              <w:spacing w:after="0" w:line="276" w:lineRule="auto"/>
              <w:rPr>
                <w:color w:val="FF0000"/>
              </w:rPr>
            </w:pPr>
            <w:r w:rsidRPr="00DF5E0D">
              <w:t>United Territorial Community</w:t>
            </w:r>
          </w:p>
        </w:tc>
      </w:tr>
    </w:tbl>
    <w:p w14:paraId="5AC1C6FE" w14:textId="7D60A0CB" w:rsidR="008F0375" w:rsidRPr="00DF5E0D" w:rsidRDefault="1095FC46" w:rsidP="11B6E3B6">
      <w:pPr>
        <w:spacing w:line="276" w:lineRule="auto"/>
        <w:ind w:left="1701" w:hanging="1701"/>
        <w:jc w:val="both"/>
        <w:rPr>
          <w:rFonts w:eastAsia="Arial" w:cs="Arial"/>
        </w:rPr>
      </w:pPr>
      <w:r w:rsidRPr="00DF5E0D">
        <w:t>SUR</w:t>
      </w:r>
      <w:r w:rsidR="3BD1BA9A" w:rsidRPr="00DF5E0D">
        <w:tab/>
      </w:r>
      <w:r w:rsidR="73323847" w:rsidRPr="00DF5E0D">
        <w:rPr>
          <w:rFonts w:eastAsia="Arial" w:cs="Arial"/>
        </w:rPr>
        <w:t>Strengthening of Urban Resilience in the Areas of Supply Infrastructure and Housing in Ukraine (SUR)</w:t>
      </w:r>
    </w:p>
    <w:bookmarkEnd w:id="4"/>
    <w:p w14:paraId="56FBF003" w14:textId="77777777" w:rsidR="008F0375" w:rsidRPr="00DF5E0D" w:rsidRDefault="008F0375" w:rsidP="001F6F36">
      <w:pPr>
        <w:spacing w:line="259" w:lineRule="auto"/>
        <w:jc w:val="both"/>
      </w:pPr>
      <w:r w:rsidRPr="00DF5E0D">
        <w:br w:type="page"/>
      </w:r>
    </w:p>
    <w:p w14:paraId="046FC816" w14:textId="7267E1BE" w:rsidR="008F0375" w:rsidRPr="00DF5E0D" w:rsidRDefault="16A13EE5" w:rsidP="00407C1F">
      <w:pPr>
        <w:pStyle w:val="ListParagraph"/>
        <w:numPr>
          <w:ilvl w:val="0"/>
          <w:numId w:val="3"/>
        </w:numPr>
        <w:tabs>
          <w:tab w:val="left" w:pos="284"/>
        </w:tabs>
        <w:spacing w:after="120"/>
        <w:ind w:left="714" w:hanging="357"/>
        <w:jc w:val="both"/>
        <w:rPr>
          <w:b/>
          <w:bCs/>
          <w:sz w:val="24"/>
          <w:szCs w:val="24"/>
        </w:rPr>
      </w:pPr>
      <w:bookmarkStart w:id="6" w:name="_Ref508121651"/>
      <w:bookmarkStart w:id="7" w:name="_Ref508121655"/>
      <w:bookmarkStart w:id="8" w:name="_Toc508619995"/>
      <w:bookmarkStart w:id="9" w:name="_Toc119493821"/>
      <w:bookmarkStart w:id="10" w:name="_Toc127948109"/>
      <w:r w:rsidRPr="00DF5E0D">
        <w:rPr>
          <w:b/>
          <w:bCs/>
          <w:sz w:val="24"/>
          <w:szCs w:val="24"/>
        </w:rPr>
        <w:lastRenderedPageBreak/>
        <w:t>Context</w:t>
      </w:r>
      <w:bookmarkEnd w:id="6"/>
      <w:bookmarkEnd w:id="7"/>
      <w:bookmarkEnd w:id="8"/>
      <w:bookmarkEnd w:id="9"/>
      <w:bookmarkEnd w:id="10"/>
    </w:p>
    <w:p w14:paraId="0336F8B8" w14:textId="53FAA49F" w:rsidR="5BB02036" w:rsidRPr="00DF5E0D" w:rsidRDefault="12F5A0BE" w:rsidP="00407C1F">
      <w:pPr>
        <w:pStyle w:val="ListParagraph"/>
        <w:numPr>
          <w:ilvl w:val="1"/>
          <w:numId w:val="40"/>
        </w:numPr>
        <w:tabs>
          <w:tab w:val="left" w:pos="483"/>
        </w:tabs>
        <w:spacing w:before="120" w:after="120"/>
        <w:jc w:val="both"/>
        <w:rPr>
          <w:rFonts w:eastAsia="Arial" w:cs="Arial"/>
          <w:b/>
          <w:bCs/>
        </w:rPr>
      </w:pPr>
      <w:r w:rsidRPr="00DF5E0D">
        <w:rPr>
          <w:rFonts w:eastAsia="Arial" w:cs="Arial"/>
          <w:b/>
          <w:bCs/>
        </w:rPr>
        <w:t>Description of the project</w:t>
      </w:r>
    </w:p>
    <w:p w14:paraId="7E8DA4DA" w14:textId="31621894" w:rsidR="5BB02036" w:rsidRPr="00DF5E0D" w:rsidRDefault="5BB02036" w:rsidP="7E56064A">
      <w:pPr>
        <w:jc w:val="both"/>
        <w:rPr>
          <w:rFonts w:eastAsia="Arial" w:cs="Arial"/>
        </w:rPr>
      </w:pPr>
      <w:r w:rsidRPr="00DF5E0D">
        <w:rPr>
          <w:rFonts w:eastAsia="Arial" w:cs="Arial"/>
        </w:rPr>
        <w:t>The GIZ transitional development assistance project Strengthening of Urban Resilience in the Areas of Supply Infrastructure and Housing (SUR)</w:t>
      </w:r>
      <w:r w:rsidR="009B2FE1" w:rsidRPr="00DF5E0D">
        <w:rPr>
          <w:rFonts w:eastAsia="Arial" w:cs="Arial"/>
        </w:rPr>
        <w:t>, financed</w:t>
      </w:r>
      <w:r w:rsidRPr="00DF5E0D">
        <w:rPr>
          <w:rFonts w:eastAsia="Arial" w:cs="Arial"/>
        </w:rPr>
        <w:t xml:space="preserve"> </w:t>
      </w:r>
      <w:r w:rsidR="009B2FE1" w:rsidRPr="00DF5E0D">
        <w:rPr>
          <w:rFonts w:eastAsia="Arial" w:cs="Arial"/>
        </w:rPr>
        <w:t xml:space="preserve">by BMZ by October 2027, </w:t>
      </w:r>
      <w:r w:rsidRPr="00DF5E0D">
        <w:rPr>
          <w:rFonts w:eastAsia="Arial" w:cs="Arial"/>
        </w:rPr>
        <w:t>focuses on the repair and rehabilitation of critical supply infrastructure and services as a contribution to municipal civil protection, as well as urban resilience and the rehabilitation, repair, and creation of municipal and private housing as a contribution to social resilience in Ukraine.</w:t>
      </w:r>
    </w:p>
    <w:p w14:paraId="45CF8EA9" w14:textId="72211394" w:rsidR="5BB02036" w:rsidRPr="00DF5E0D" w:rsidRDefault="5BB02036" w:rsidP="7E56064A">
      <w:pPr>
        <w:jc w:val="both"/>
        <w:rPr>
          <w:rFonts w:eastAsia="Arial" w:cs="Arial"/>
        </w:rPr>
      </w:pPr>
      <w:r w:rsidRPr="00DF5E0D">
        <w:rPr>
          <w:rFonts w:eastAsia="Arial" w:cs="Arial"/>
        </w:rPr>
        <w:t>The goal of the project is to systematically strengthen resilience of municipal services of general interest in selected regions. Urban resilience is the ability of an urban system to react resiliently in the event of crises, while at the same time adapting, reshaping, and strengthening itself in terms of sustainable urban development. The project is part of the Transitional Assistance fields of action reconstruction of basic infrastructure and services as well as disaster risk management</w:t>
      </w:r>
      <w:r w:rsidR="4D4AD9EE" w:rsidRPr="00DF5E0D">
        <w:rPr>
          <w:rFonts w:eastAsia="Arial" w:cs="Arial"/>
        </w:rPr>
        <w:t xml:space="preserve"> o</w:t>
      </w:r>
      <w:r w:rsidRPr="00DF5E0D">
        <w:rPr>
          <w:rFonts w:eastAsia="Arial" w:cs="Arial"/>
        </w:rPr>
        <w:t xml:space="preserve">n the one hand, the focus lies on immediate measures to restore the functionality of damaged or destroyed critical supply infrastructure in a robust, adaptive, and, if possible, future-proof manner. Where available, current damage analyses and existing planning principles are used to contribute to the medium- and long-term development of municipalities in the sense of a build-back-better approach. When selecting measures, care must be taken to ensure that they are modular, flexible, replicable, scalable, and can be implemented quickly </w:t>
      </w:r>
      <w:r w:rsidR="2CD18294" w:rsidRPr="00DF5E0D">
        <w:rPr>
          <w:rFonts w:eastAsia="Arial" w:cs="Arial"/>
        </w:rPr>
        <w:t>to</w:t>
      </w:r>
      <w:r w:rsidRPr="00DF5E0D">
        <w:rPr>
          <w:rFonts w:eastAsia="Arial" w:cs="Arial"/>
        </w:rPr>
        <w:t xml:space="preserve"> achieve economies of scale in procurement processes. Of particular importance is the consideration of local winter relief measures and aid offers from the international community. In addition, the selected cities and municipalities, as well as private actors (owners, if possible, owner associations or neighbourhood cooperatives), are supported in the rehabilitation, repair, and creation of housing. The measures proposed here primarily address simple buildings, in the case of rehabilitation, buildings with light (windows, roofing, façade, etc.) and medium damage (light structural damage to walls/ceiling/roof) without significant, structurally relevant damage.</w:t>
      </w:r>
    </w:p>
    <w:p w14:paraId="07FF5747" w14:textId="0CB4959F" w:rsidR="4B44F50C" w:rsidRPr="00DF5E0D" w:rsidRDefault="4B44F50C" w:rsidP="00407C1F">
      <w:pPr>
        <w:pStyle w:val="ListParagraph"/>
        <w:numPr>
          <w:ilvl w:val="1"/>
          <w:numId w:val="40"/>
        </w:numPr>
        <w:jc w:val="both"/>
        <w:rPr>
          <w:rFonts w:eastAsia="Arial" w:cs="Arial"/>
          <w:b/>
          <w:bCs/>
        </w:rPr>
      </w:pPr>
      <w:r w:rsidRPr="00DF5E0D">
        <w:rPr>
          <w:rFonts w:eastAsia="Arial" w:cs="Arial"/>
          <w:b/>
          <w:bCs/>
        </w:rPr>
        <w:t>Background</w:t>
      </w:r>
    </w:p>
    <w:p w14:paraId="3B1BA07B" w14:textId="1B0794BA" w:rsidR="4B44F50C" w:rsidRPr="00DF5E0D" w:rsidRDefault="4B44F50C" w:rsidP="7E56064A">
      <w:pPr>
        <w:jc w:val="both"/>
        <w:rPr>
          <w:rFonts w:eastAsia="Arial" w:cs="Arial"/>
        </w:rPr>
      </w:pPr>
      <w:r w:rsidRPr="00DF5E0D">
        <w:rPr>
          <w:rFonts w:eastAsia="Arial" w:cs="Arial"/>
        </w:rPr>
        <w:t>The Ukrainian energy system is operating under unprecedented challenges. The centralized infrastructure has demonstrated its vulnerability to attacks, creating constant risks to the stable energy supply for communities and businesses. An urgent need has arisen to form a new, decentralized, and resilient energy supply model, driven by distributed generation.</w:t>
      </w:r>
    </w:p>
    <w:p w14:paraId="5B2642CB" w14:textId="5779E983" w:rsidR="4B44F50C" w:rsidRPr="00DF5E0D" w:rsidRDefault="4B44F50C" w:rsidP="7E56064A">
      <w:pPr>
        <w:jc w:val="both"/>
        <w:rPr>
          <w:rFonts w:eastAsia="Arial" w:cs="Arial"/>
        </w:rPr>
      </w:pPr>
      <w:r w:rsidRPr="00DF5E0D">
        <w:rPr>
          <w:rFonts w:eastAsia="Arial" w:cs="Arial"/>
        </w:rPr>
        <w:t>Ukrainian municipalities, especially those located near the frontline, are currently receiving significant amounts of technological equipment from donors, the government, or through their own procurement. This includes cogeneration systems, photovoltaic (PV) installations, and other technologies capable of producing both heat and electricity.</w:t>
      </w:r>
    </w:p>
    <w:p w14:paraId="613C7404" w14:textId="0835B3F1" w:rsidR="4B44F50C" w:rsidRPr="00DF5E0D" w:rsidRDefault="4B44F50C" w:rsidP="7E56064A">
      <w:pPr>
        <w:jc w:val="both"/>
        <w:rPr>
          <w:rFonts w:eastAsia="Arial" w:cs="Arial"/>
        </w:rPr>
      </w:pPr>
      <w:r w:rsidRPr="00DF5E0D">
        <w:rPr>
          <w:rFonts w:eastAsia="Arial" w:cs="Arial"/>
        </w:rPr>
        <w:t xml:space="preserve">A critical challenge is that municipalities often lack the necessary capacity, technical expertise, and regulatory understanding to manage the surplus electricity generated by this equipment. For example, many municipalities pay for natural gas to operate their cogeneration units, but they are unable to sell the produced electricity </w:t>
      </w:r>
      <w:r w:rsidR="00A22DE3" w:rsidRPr="00DF5E0D">
        <w:rPr>
          <w:rFonts w:eastAsia="Arial" w:cs="Arial"/>
        </w:rPr>
        <w:t>at</w:t>
      </w:r>
      <w:r w:rsidRPr="00DF5E0D">
        <w:rPr>
          <w:rFonts w:eastAsia="Arial" w:cs="Arial"/>
        </w:rPr>
        <w:t xml:space="preserve"> the energy market. As a result, the potential benefits of these technologies are not fully realized, and in some cases the electricity produced cannot be efficiently utilized, integrated, or monetized.</w:t>
      </w:r>
    </w:p>
    <w:p w14:paraId="2FAA2518" w14:textId="69A2DA77" w:rsidR="00E35F1E" w:rsidRPr="00DF5E0D" w:rsidRDefault="2FBC3379" w:rsidP="6D8498CB">
      <w:pPr>
        <w:jc w:val="both"/>
      </w:pPr>
      <w:r w:rsidRPr="00DF5E0D">
        <w:rPr>
          <w:rFonts w:eastAsia="Arial" w:cs="Arial"/>
        </w:rPr>
        <w:t xml:space="preserve">The goal of the training is to </w:t>
      </w:r>
      <w:r w:rsidR="34D51970" w:rsidRPr="00DF5E0D">
        <w:rPr>
          <w:rFonts w:eastAsia="Arial" w:cs="Arial"/>
        </w:rPr>
        <w:t>develop</w:t>
      </w:r>
      <w:r w:rsidRPr="00DF5E0D">
        <w:rPr>
          <w:rFonts w:eastAsia="Arial" w:cs="Arial"/>
        </w:rPr>
        <w:t xml:space="preserve"> </w:t>
      </w:r>
      <w:r w:rsidR="34D51970" w:rsidRPr="00DF5E0D">
        <w:rPr>
          <w:rFonts w:eastAsia="Arial" w:cs="Arial"/>
        </w:rPr>
        <w:t>t</w:t>
      </w:r>
      <w:r w:rsidR="4B37D924" w:rsidRPr="00DF5E0D">
        <w:rPr>
          <w:rFonts w:eastAsia="Arial" w:cs="Arial"/>
        </w:rPr>
        <w:t xml:space="preserve">raining </w:t>
      </w:r>
      <w:r w:rsidRPr="00DF5E0D">
        <w:rPr>
          <w:rFonts w:eastAsia="Arial" w:cs="Arial"/>
        </w:rPr>
        <w:t xml:space="preserve">modules for </w:t>
      </w:r>
      <w:r w:rsidR="6446BDB2" w:rsidRPr="00DF5E0D">
        <w:rPr>
          <w:rFonts w:eastAsia="Arial" w:cs="Arial"/>
        </w:rPr>
        <w:t xml:space="preserve">energy managers and municipal decision makers of SUR </w:t>
      </w:r>
      <w:r w:rsidRPr="00DF5E0D">
        <w:rPr>
          <w:rFonts w:eastAsia="Arial" w:cs="Arial"/>
        </w:rPr>
        <w:t>respective</w:t>
      </w:r>
      <w:r w:rsidR="2B8B7C17" w:rsidRPr="00DF5E0D">
        <w:rPr>
          <w:rFonts w:eastAsia="Arial" w:cs="Arial"/>
        </w:rPr>
        <w:t xml:space="preserve"> </w:t>
      </w:r>
      <w:r w:rsidR="6A2D61FA" w:rsidRPr="00DF5E0D">
        <w:rPr>
          <w:rFonts w:eastAsia="Arial" w:cs="Arial"/>
        </w:rPr>
        <w:t>1</w:t>
      </w:r>
      <w:r w:rsidR="04278028" w:rsidRPr="00DF5E0D">
        <w:rPr>
          <w:rFonts w:eastAsia="Arial" w:cs="Arial"/>
        </w:rPr>
        <w:t>3</w:t>
      </w:r>
      <w:r w:rsidRPr="00DF5E0D">
        <w:rPr>
          <w:rFonts w:eastAsia="Arial" w:cs="Arial"/>
        </w:rPr>
        <w:t xml:space="preserve"> regions</w:t>
      </w:r>
      <w:r w:rsidR="43E85ED4" w:rsidRPr="00DF5E0D">
        <w:rPr>
          <w:rFonts w:eastAsia="Arial" w:cs="Arial"/>
        </w:rPr>
        <w:t xml:space="preserve"> </w:t>
      </w:r>
      <w:r w:rsidR="52F29042" w:rsidRPr="00DF5E0D">
        <w:rPr>
          <w:rFonts w:eastAsia="Arial" w:cs="Arial"/>
        </w:rPr>
        <w:t>(</w:t>
      </w:r>
      <w:r w:rsidR="522EA149" w:rsidRPr="00DF5E0D">
        <w:rPr>
          <w:rFonts w:eastAsia="Arial" w:cs="Arial"/>
        </w:rPr>
        <w:t>Kyiv</w:t>
      </w:r>
      <w:r w:rsidR="086979F0" w:rsidRPr="00DF5E0D">
        <w:rPr>
          <w:rFonts w:eastAsia="Arial" w:cs="Arial"/>
        </w:rPr>
        <w:t>,</w:t>
      </w:r>
      <w:r w:rsidR="522EA149" w:rsidRPr="00DF5E0D">
        <w:rPr>
          <w:rFonts w:eastAsia="Arial" w:cs="Arial"/>
        </w:rPr>
        <w:t xml:space="preserve"> </w:t>
      </w:r>
      <w:proofErr w:type="spellStart"/>
      <w:r w:rsidR="258C5575" w:rsidRPr="00DF5E0D">
        <w:rPr>
          <w:rFonts w:eastAsia="Arial" w:cs="Arial"/>
        </w:rPr>
        <w:t>Zaporiz</w:t>
      </w:r>
      <w:r w:rsidR="701079E7" w:rsidRPr="00DF5E0D">
        <w:rPr>
          <w:rFonts w:eastAsia="Arial" w:cs="Arial"/>
        </w:rPr>
        <w:t>h</w:t>
      </w:r>
      <w:r w:rsidR="00E89239" w:rsidRPr="00DF5E0D">
        <w:rPr>
          <w:rFonts w:eastAsia="Arial" w:cs="Arial"/>
        </w:rPr>
        <w:t>zh</w:t>
      </w:r>
      <w:r w:rsidR="517FF47B" w:rsidRPr="00DF5E0D">
        <w:rPr>
          <w:rFonts w:eastAsia="Arial" w:cs="Arial"/>
        </w:rPr>
        <w:t>y</w:t>
      </w:r>
      <w:r w:rsidR="258C5575" w:rsidRPr="00DF5E0D">
        <w:rPr>
          <w:rFonts w:eastAsia="Arial" w:cs="Arial"/>
        </w:rPr>
        <w:t>a</w:t>
      </w:r>
      <w:proofErr w:type="spellEnd"/>
      <w:r w:rsidR="258C5575" w:rsidRPr="00DF5E0D">
        <w:rPr>
          <w:rFonts w:eastAsia="Arial" w:cs="Arial"/>
        </w:rPr>
        <w:t xml:space="preserve">, </w:t>
      </w:r>
      <w:proofErr w:type="spellStart"/>
      <w:r w:rsidR="258C5575" w:rsidRPr="00DF5E0D">
        <w:rPr>
          <w:rFonts w:eastAsia="Arial" w:cs="Arial"/>
        </w:rPr>
        <w:t>Mykolayiv</w:t>
      </w:r>
      <w:proofErr w:type="spellEnd"/>
      <w:r w:rsidR="258C5575" w:rsidRPr="00DF5E0D">
        <w:rPr>
          <w:rFonts w:eastAsia="Arial" w:cs="Arial"/>
        </w:rPr>
        <w:t>, Kharkiv, Odesa, Khe</w:t>
      </w:r>
      <w:r w:rsidR="517FF47B" w:rsidRPr="00DF5E0D">
        <w:rPr>
          <w:rFonts w:eastAsia="Arial" w:cs="Arial"/>
        </w:rPr>
        <w:t>r</w:t>
      </w:r>
      <w:r w:rsidR="258C5575" w:rsidRPr="00DF5E0D">
        <w:rPr>
          <w:rFonts w:eastAsia="Arial" w:cs="Arial"/>
        </w:rPr>
        <w:t>son, Dnipro</w:t>
      </w:r>
      <w:r w:rsidR="517FF47B" w:rsidRPr="00DF5E0D">
        <w:rPr>
          <w:rFonts w:eastAsia="Arial" w:cs="Arial"/>
        </w:rPr>
        <w:t>petrovsk</w:t>
      </w:r>
      <w:r w:rsidR="258C5575" w:rsidRPr="00DF5E0D">
        <w:rPr>
          <w:rFonts w:eastAsia="Arial" w:cs="Arial"/>
        </w:rPr>
        <w:t>,</w:t>
      </w:r>
      <w:r w:rsidR="1BEC33F2" w:rsidRPr="00DF5E0D">
        <w:rPr>
          <w:rFonts w:eastAsia="Arial" w:cs="Arial"/>
        </w:rPr>
        <w:t xml:space="preserve"> </w:t>
      </w:r>
      <w:r w:rsidR="258C5575" w:rsidRPr="00DF5E0D">
        <w:rPr>
          <w:rFonts w:eastAsia="Arial" w:cs="Arial"/>
        </w:rPr>
        <w:t>Sumy</w:t>
      </w:r>
      <w:r w:rsidR="27E05BCB" w:rsidRPr="00DF5E0D">
        <w:rPr>
          <w:rFonts w:eastAsia="Arial" w:cs="Arial"/>
        </w:rPr>
        <w:t>, Poltava, Zhytomyr, Cherkasy,</w:t>
      </w:r>
      <w:r w:rsidR="41B46404" w:rsidRPr="00DF5E0D">
        <w:rPr>
          <w:rFonts w:eastAsia="Arial" w:cs="Arial"/>
        </w:rPr>
        <w:t xml:space="preserve"> </w:t>
      </w:r>
      <w:r w:rsidR="517FF47B" w:rsidRPr="00DF5E0D">
        <w:rPr>
          <w:rFonts w:eastAsia="Arial" w:cs="Arial"/>
        </w:rPr>
        <w:t xml:space="preserve">Kirovograd </w:t>
      </w:r>
      <w:r w:rsidR="4B37D924" w:rsidRPr="00DF5E0D">
        <w:rPr>
          <w:rFonts w:eastAsia="Arial" w:cs="Arial"/>
        </w:rPr>
        <w:t xml:space="preserve">and </w:t>
      </w:r>
      <w:r w:rsidR="5F7206BF" w:rsidRPr="00DF5E0D">
        <w:rPr>
          <w:rFonts w:eastAsia="Arial" w:cs="Arial"/>
        </w:rPr>
        <w:t>Chernihiv</w:t>
      </w:r>
      <w:r w:rsidR="52F29042" w:rsidRPr="00DF5E0D">
        <w:rPr>
          <w:rFonts w:eastAsia="Arial" w:cs="Arial"/>
        </w:rPr>
        <w:t>)</w:t>
      </w:r>
      <w:r w:rsidRPr="00DF5E0D">
        <w:rPr>
          <w:rFonts w:eastAsia="Arial" w:cs="Arial"/>
        </w:rPr>
        <w:t xml:space="preserve">. The emphasis here would be on electricity market </w:t>
      </w:r>
      <w:r w:rsidR="10A72D3D" w:rsidRPr="00DF5E0D">
        <w:rPr>
          <w:rFonts w:eastAsia="Arial" w:cs="Arial"/>
        </w:rPr>
        <w:t xml:space="preserve">training </w:t>
      </w:r>
      <w:r w:rsidRPr="00DF5E0D">
        <w:rPr>
          <w:rFonts w:eastAsia="Arial" w:cs="Arial"/>
        </w:rPr>
        <w:t>modules that will support the adaptation of the energy system to the new realities.</w:t>
      </w:r>
      <w:r w:rsidR="1D8A7853" w:rsidRPr="00DF5E0D">
        <w:rPr>
          <w:rFonts w:eastAsia="Arial" w:cs="Arial"/>
        </w:rPr>
        <w:t xml:space="preserve"> In addition, specific resilience-focused training modules have been integrated into the SUR qualification programme to strengthen systematic disaster </w:t>
      </w:r>
      <w:r w:rsidR="004C2061" w:rsidRPr="00DF5E0D">
        <w:rPr>
          <w:rFonts w:eastAsia="Arial" w:cs="Arial"/>
        </w:rPr>
        <w:t xml:space="preserve">risk </w:t>
      </w:r>
      <w:r w:rsidR="1D8A7853" w:rsidRPr="00DF5E0D">
        <w:rPr>
          <w:rFonts w:eastAsia="Arial" w:cs="Arial"/>
        </w:rPr>
        <w:t>management. These modules cover the use of practical tools, risk analysis, identification of mitigation measures, and the establishment of monitoring mechanisms.</w:t>
      </w:r>
      <w:r w:rsidRPr="00DF5E0D">
        <w:rPr>
          <w:rFonts w:eastAsia="Arial" w:cs="Arial"/>
        </w:rPr>
        <w:t xml:space="preserve"> </w:t>
      </w:r>
      <w:bookmarkStart w:id="11" w:name="_Hlk119490425"/>
      <w:bookmarkStart w:id="12" w:name="_Ref508121704"/>
      <w:bookmarkStart w:id="13" w:name="_Ref508121798"/>
      <w:bookmarkStart w:id="14" w:name="_Ref508122104"/>
      <w:bookmarkStart w:id="15" w:name="_Ref508122514"/>
      <w:bookmarkStart w:id="16" w:name="_Ref508122551"/>
      <w:bookmarkStart w:id="17" w:name="_Ref508122617"/>
      <w:bookmarkStart w:id="18" w:name="_Toc508619996"/>
      <w:bookmarkStart w:id="19" w:name="_Toc119493822"/>
      <w:bookmarkStart w:id="20" w:name="_Toc127948110"/>
      <w:r w:rsidR="72DF6831" w:rsidRPr="00DF5E0D">
        <w:t>Tasks to be performed by the contractor</w:t>
      </w:r>
      <w:bookmarkEnd w:id="11"/>
      <w:bookmarkEnd w:id="12"/>
      <w:bookmarkEnd w:id="13"/>
      <w:bookmarkEnd w:id="14"/>
      <w:bookmarkEnd w:id="15"/>
      <w:bookmarkEnd w:id="16"/>
      <w:bookmarkEnd w:id="17"/>
      <w:bookmarkEnd w:id="18"/>
      <w:bookmarkEnd w:id="19"/>
      <w:bookmarkEnd w:id="20"/>
      <w:r w:rsidR="517FF47B" w:rsidRPr="00DF5E0D">
        <w:t>.</w:t>
      </w:r>
    </w:p>
    <w:p w14:paraId="1CD7C7C2" w14:textId="7B592D3D" w:rsidR="00E35F1E" w:rsidRPr="00DF5E0D" w:rsidRDefault="0B7DC622" w:rsidP="5225F2A7">
      <w:pPr>
        <w:pStyle w:val="ZulschenderText"/>
        <w:spacing w:before="240"/>
        <w:rPr>
          <w:i w:val="0"/>
          <w:color w:val="auto"/>
        </w:rPr>
      </w:pPr>
      <w:r w:rsidRPr="00DF5E0D">
        <w:rPr>
          <w:i w:val="0"/>
          <w:color w:val="auto"/>
        </w:rPr>
        <w:lastRenderedPageBreak/>
        <w:t xml:space="preserve">The main objective of this </w:t>
      </w:r>
      <w:proofErr w:type="spellStart"/>
      <w:r w:rsidRPr="00DF5E0D">
        <w:rPr>
          <w:i w:val="0"/>
          <w:color w:val="auto"/>
        </w:rPr>
        <w:t>ToR</w:t>
      </w:r>
      <w:proofErr w:type="spellEnd"/>
      <w:r w:rsidRPr="00DF5E0D">
        <w:rPr>
          <w:i w:val="0"/>
          <w:color w:val="auto"/>
        </w:rPr>
        <w:t xml:space="preserve"> is the development and implementation of the comprehensive educational program “Distributed Generation: A Step Toward Ukraine’s Energy </w:t>
      </w:r>
      <w:proofErr w:type="gramStart"/>
      <w:r w:rsidRPr="00DF5E0D">
        <w:rPr>
          <w:i w:val="0"/>
          <w:color w:val="auto"/>
        </w:rPr>
        <w:t>Resilience</w:t>
      </w:r>
      <w:r w:rsidR="002661C5" w:rsidRPr="00DF5E0D">
        <w:rPr>
          <w:i w:val="0"/>
          <w:color w:val="auto"/>
        </w:rPr>
        <w:t>“</w:t>
      </w:r>
      <w:proofErr w:type="gramEnd"/>
      <w:r w:rsidRPr="00DF5E0D">
        <w:rPr>
          <w:i w:val="0"/>
          <w:color w:val="auto"/>
        </w:rPr>
        <w:t>, which will include analytical, educational components for representatives of local communities</w:t>
      </w:r>
      <w:r w:rsidR="001C6843" w:rsidRPr="00DF5E0D">
        <w:rPr>
          <w:i w:val="0"/>
          <w:color w:val="auto"/>
        </w:rPr>
        <w:t>, communal enterprises</w:t>
      </w:r>
      <w:r w:rsidRPr="00DF5E0D">
        <w:rPr>
          <w:i w:val="0"/>
          <w:color w:val="auto"/>
        </w:rPr>
        <w:t xml:space="preserve"> and businesses.</w:t>
      </w:r>
    </w:p>
    <w:p w14:paraId="1AE30F5D" w14:textId="05010C0C" w:rsidR="00E35F1E" w:rsidRPr="00DF5E0D" w:rsidRDefault="0B7DC622" w:rsidP="7E56064A">
      <w:pPr>
        <w:spacing w:before="240"/>
      </w:pPr>
      <w:r w:rsidRPr="00DF5E0D">
        <w:t>The Contractor shall be responsible for providing the following services:</w:t>
      </w:r>
    </w:p>
    <w:p w14:paraId="5D0F732E" w14:textId="175A8A3D" w:rsidR="00E35F1E" w:rsidRPr="00DF5E0D" w:rsidRDefault="07E114B6" w:rsidP="00632A13">
      <w:pPr>
        <w:pStyle w:val="ListParagraph"/>
        <w:numPr>
          <w:ilvl w:val="0"/>
          <w:numId w:val="5"/>
        </w:numPr>
        <w:spacing w:after="0"/>
        <w:ind w:left="425" w:hanging="425"/>
        <w:jc w:val="both"/>
        <w:rPr>
          <w:rFonts w:eastAsia="Arial" w:cs="Arial"/>
        </w:rPr>
      </w:pPr>
      <w:r w:rsidRPr="00DF5E0D">
        <w:rPr>
          <w:rFonts w:eastAsia="Arial" w:cs="Arial"/>
        </w:rPr>
        <w:t xml:space="preserve">Conduct the preparatory and analytical phase: </w:t>
      </w:r>
      <w:r w:rsidR="5DED7450" w:rsidRPr="00DF5E0D">
        <w:rPr>
          <w:rFonts w:eastAsia="Arial" w:cs="Arial"/>
        </w:rPr>
        <w:t>A</w:t>
      </w:r>
      <w:r w:rsidRPr="00DF5E0D">
        <w:rPr>
          <w:rFonts w:eastAsia="Arial" w:cs="Arial"/>
        </w:rPr>
        <w:t xml:space="preserve">ssessment of target audience needs, establishment of an expert council, and development of a </w:t>
      </w:r>
      <w:r w:rsidR="50766251" w:rsidRPr="00DF5E0D">
        <w:rPr>
          <w:rFonts w:eastAsia="Arial" w:cs="Arial"/>
        </w:rPr>
        <w:t xml:space="preserve">methodology of </w:t>
      </w:r>
      <w:r w:rsidRPr="00DF5E0D">
        <w:rPr>
          <w:rFonts w:eastAsia="Arial" w:cs="Arial"/>
        </w:rPr>
        <w:t>training program.</w:t>
      </w:r>
    </w:p>
    <w:p w14:paraId="0060DDC0" w14:textId="4811FAB6" w:rsidR="00E35F1E" w:rsidRPr="00DF5E0D" w:rsidRDefault="3CB4ACDA" w:rsidP="00632A13">
      <w:pPr>
        <w:pStyle w:val="ListParagraph"/>
        <w:numPr>
          <w:ilvl w:val="0"/>
          <w:numId w:val="5"/>
        </w:numPr>
        <w:spacing w:after="0"/>
        <w:ind w:left="425" w:hanging="425"/>
        <w:jc w:val="both"/>
        <w:rPr>
          <w:rFonts w:eastAsia="Arial" w:cs="Arial"/>
        </w:rPr>
      </w:pPr>
      <w:r w:rsidRPr="00DF5E0D">
        <w:rPr>
          <w:rFonts w:eastAsia="Arial" w:cs="Arial"/>
        </w:rPr>
        <w:t xml:space="preserve">Develop educational programs and materials: </w:t>
      </w:r>
    </w:p>
    <w:p w14:paraId="034F7ABB" w14:textId="662D1D21" w:rsidR="00E35F1E" w:rsidRPr="00DF5E0D" w:rsidRDefault="55646CAD" w:rsidP="00632A13">
      <w:pPr>
        <w:pStyle w:val="ListParagraph"/>
        <w:numPr>
          <w:ilvl w:val="1"/>
          <w:numId w:val="5"/>
        </w:numPr>
        <w:spacing w:after="0"/>
        <w:jc w:val="both"/>
        <w:rPr>
          <w:rFonts w:eastAsia="Arial" w:cs="Arial"/>
        </w:rPr>
      </w:pPr>
      <w:r w:rsidRPr="00DF5E0D">
        <w:rPr>
          <w:rFonts w:eastAsia="Arial" w:cs="Arial"/>
        </w:rPr>
        <w:t>E</w:t>
      </w:r>
      <w:r w:rsidR="3CB4ACDA" w:rsidRPr="00DF5E0D">
        <w:rPr>
          <w:rFonts w:eastAsia="Arial" w:cs="Arial"/>
        </w:rPr>
        <w:t>ngagement of a pool of expert practitioners. The tender participants shall submit the CVs of proposed experts (in accordance with clause 6 of the Technical</w:t>
      </w:r>
      <w:r w:rsidR="0A903BAB" w:rsidRPr="00DF5E0D">
        <w:rPr>
          <w:rFonts w:eastAsia="Arial" w:cs="Arial"/>
        </w:rPr>
        <w:t xml:space="preserve"> </w:t>
      </w:r>
      <w:r w:rsidR="3CB4ACDA" w:rsidRPr="00DF5E0D">
        <w:rPr>
          <w:rFonts w:eastAsia="Arial" w:cs="Arial"/>
        </w:rPr>
        <w:t>Methodological Concept, Personnel Concept</w:t>
      </w:r>
      <w:r w:rsidR="187DEB1C" w:rsidRPr="00DF5E0D">
        <w:rPr>
          <w:rFonts w:eastAsia="Arial" w:cs="Arial"/>
        </w:rPr>
        <w:t>.)</w:t>
      </w:r>
      <w:r w:rsidR="3CB4ACDA" w:rsidRPr="00DF5E0D">
        <w:rPr>
          <w:rFonts w:eastAsia="Arial" w:cs="Arial"/>
        </w:rPr>
        <w:t xml:space="preserve"> GIZ will evaluate these CVs in the same manner as those of the Team Leader (TL) and Key Experts (KEs). </w:t>
      </w:r>
    </w:p>
    <w:p w14:paraId="1529298E" w14:textId="78388148" w:rsidR="00E35F1E" w:rsidRPr="00DF5E0D" w:rsidRDefault="1F9FE033" w:rsidP="00632A13">
      <w:pPr>
        <w:pStyle w:val="ListParagraph"/>
        <w:numPr>
          <w:ilvl w:val="1"/>
          <w:numId w:val="5"/>
        </w:numPr>
        <w:spacing w:after="0"/>
        <w:jc w:val="both"/>
        <w:rPr>
          <w:rFonts w:eastAsia="Arial" w:cs="Arial"/>
        </w:rPr>
      </w:pPr>
      <w:r w:rsidRPr="00DF5E0D">
        <w:rPr>
          <w:rFonts w:eastAsia="Arial" w:cs="Arial"/>
        </w:rPr>
        <w:t>C</w:t>
      </w:r>
      <w:r w:rsidR="50E491E0" w:rsidRPr="00DF5E0D">
        <w:rPr>
          <w:rFonts w:eastAsia="Arial" w:cs="Arial"/>
        </w:rPr>
        <w:t>reation of exclusive content (video lectures, case studies, document templates).</w:t>
      </w:r>
    </w:p>
    <w:p w14:paraId="714A83B3" w14:textId="7809D3CA" w:rsidR="0DDBFF46" w:rsidRPr="00DF5E0D" w:rsidRDefault="50E491E0" w:rsidP="00632A13">
      <w:pPr>
        <w:pStyle w:val="ListParagraph"/>
        <w:numPr>
          <w:ilvl w:val="0"/>
          <w:numId w:val="5"/>
        </w:numPr>
        <w:spacing w:after="0"/>
        <w:ind w:left="425" w:hanging="425"/>
        <w:jc w:val="both"/>
        <w:rPr>
          <w:rFonts w:eastAsia="Arial" w:cs="Arial"/>
        </w:rPr>
      </w:pPr>
      <w:r w:rsidRPr="00DF5E0D">
        <w:rPr>
          <w:rFonts w:eastAsia="Arial" w:cs="Arial"/>
        </w:rPr>
        <w:t>Organiz</w:t>
      </w:r>
      <w:r w:rsidR="0BE79597" w:rsidRPr="00DF5E0D">
        <w:rPr>
          <w:rFonts w:eastAsia="Arial" w:cs="Arial"/>
        </w:rPr>
        <w:t>e</w:t>
      </w:r>
      <w:r w:rsidRPr="00DF5E0D">
        <w:rPr>
          <w:rFonts w:eastAsia="Arial" w:cs="Arial"/>
        </w:rPr>
        <w:t xml:space="preserve"> and implement the educational program: </w:t>
      </w:r>
    </w:p>
    <w:p w14:paraId="585E71F7" w14:textId="1389ADD9" w:rsidR="0DDBFF46" w:rsidRPr="00DF5E0D" w:rsidRDefault="35ED3CB4" w:rsidP="00632A13">
      <w:pPr>
        <w:pStyle w:val="ListParagraph"/>
        <w:numPr>
          <w:ilvl w:val="1"/>
          <w:numId w:val="5"/>
        </w:numPr>
        <w:spacing w:after="0"/>
        <w:jc w:val="both"/>
        <w:rPr>
          <w:rFonts w:eastAsia="Arial" w:cs="Arial"/>
        </w:rPr>
      </w:pPr>
      <w:r w:rsidRPr="00DF5E0D">
        <w:rPr>
          <w:rFonts w:eastAsia="Arial" w:cs="Arial"/>
        </w:rPr>
        <w:t>Organization</w:t>
      </w:r>
      <w:r w:rsidR="65EC3710" w:rsidRPr="00DF5E0D">
        <w:rPr>
          <w:rFonts w:eastAsia="Arial" w:cs="Arial"/>
        </w:rPr>
        <w:t xml:space="preserve"> of </w:t>
      </w:r>
      <w:r w:rsidR="50E491E0" w:rsidRPr="00DF5E0D">
        <w:rPr>
          <w:rFonts w:eastAsia="Arial" w:cs="Arial"/>
        </w:rPr>
        <w:t xml:space="preserve">information </w:t>
      </w:r>
      <w:r w:rsidR="66A2EA68" w:rsidRPr="00DF5E0D">
        <w:rPr>
          <w:rFonts w:eastAsia="Arial" w:cs="Arial"/>
        </w:rPr>
        <w:t>campaign</w:t>
      </w:r>
      <w:r w:rsidR="3605404B" w:rsidRPr="00DF5E0D">
        <w:rPr>
          <w:rFonts w:eastAsia="Arial" w:cs="Arial"/>
        </w:rPr>
        <w:t xml:space="preserve"> to identify and select participants</w:t>
      </w:r>
      <w:r w:rsidR="51CBB581" w:rsidRPr="00DF5E0D">
        <w:rPr>
          <w:rFonts w:eastAsia="Arial" w:cs="Arial"/>
        </w:rPr>
        <w:t xml:space="preserve">. </w:t>
      </w:r>
      <w:r w:rsidR="3D38D4EF" w:rsidRPr="00DF5E0D">
        <w:t>Participants will be selected through an open and transparent process</w:t>
      </w:r>
      <w:r w:rsidR="3605404B" w:rsidRPr="00DF5E0D">
        <w:t xml:space="preserve"> </w:t>
      </w:r>
      <w:r w:rsidR="74664A48" w:rsidRPr="00DF5E0D">
        <w:t xml:space="preserve">from </w:t>
      </w:r>
      <w:r w:rsidR="3D38D4EF" w:rsidRPr="00DF5E0D">
        <w:t xml:space="preserve">municipalities and </w:t>
      </w:r>
      <w:r w:rsidR="66EC970F" w:rsidRPr="00DF5E0D">
        <w:t>cities</w:t>
      </w:r>
      <w:r w:rsidR="743E0DD1" w:rsidRPr="00DF5E0D">
        <w:t xml:space="preserve"> </w:t>
      </w:r>
      <w:r w:rsidR="3D38D4EF" w:rsidRPr="00DF5E0D">
        <w:t>in the 13 oblasts where the project operates.</w:t>
      </w:r>
      <w:r w:rsidR="51CBB581" w:rsidRPr="00DF5E0D">
        <w:t xml:space="preserve"> </w:t>
      </w:r>
      <w:r w:rsidR="51CBB581" w:rsidRPr="00DF5E0D">
        <w:rPr>
          <w:rFonts w:eastAsia="Arial" w:cs="Arial"/>
        </w:rPr>
        <w:t>List</w:t>
      </w:r>
      <w:r w:rsidR="50E491E0" w:rsidRPr="00DF5E0D">
        <w:rPr>
          <w:rFonts w:eastAsia="Arial" w:cs="Arial"/>
        </w:rPr>
        <w:t xml:space="preserve"> of </w:t>
      </w:r>
      <w:r w:rsidR="3EE83DB1" w:rsidRPr="00DF5E0D">
        <w:rPr>
          <w:rFonts w:eastAsia="Arial" w:cs="Arial"/>
        </w:rPr>
        <w:t>participants</w:t>
      </w:r>
      <w:r w:rsidR="07134C7C" w:rsidRPr="00DF5E0D">
        <w:rPr>
          <w:rFonts w:eastAsia="Arial" w:cs="Arial"/>
        </w:rPr>
        <w:t xml:space="preserve"> </w:t>
      </w:r>
      <w:r w:rsidR="3D746A1F" w:rsidRPr="00DF5E0D">
        <w:rPr>
          <w:rFonts w:eastAsia="Arial" w:cs="Arial"/>
        </w:rPr>
        <w:t xml:space="preserve">and selection </w:t>
      </w:r>
      <w:r w:rsidR="51CBB581" w:rsidRPr="00DF5E0D">
        <w:rPr>
          <w:rFonts w:eastAsia="Arial" w:cs="Arial"/>
        </w:rPr>
        <w:t>coordinated</w:t>
      </w:r>
      <w:r w:rsidR="07134C7C" w:rsidRPr="00DF5E0D">
        <w:rPr>
          <w:rFonts w:eastAsia="Arial" w:cs="Arial"/>
        </w:rPr>
        <w:t xml:space="preserve"> with SUR</w:t>
      </w:r>
      <w:r w:rsidR="3D746A1F" w:rsidRPr="00DF5E0D">
        <w:rPr>
          <w:rFonts w:eastAsia="Arial" w:cs="Arial"/>
        </w:rPr>
        <w:t xml:space="preserve"> according to provided criteria.</w:t>
      </w:r>
      <w:r w:rsidR="4980B151" w:rsidRPr="00DF5E0D">
        <w:rPr>
          <w:rFonts w:eastAsia="Arial" w:cs="Arial"/>
        </w:rPr>
        <w:t xml:space="preserve"> </w:t>
      </w:r>
      <w:r w:rsidR="7F286B24" w:rsidRPr="00DF5E0D">
        <w:rPr>
          <w:rFonts w:eastAsia="Arial" w:cs="Arial"/>
        </w:rPr>
        <w:t xml:space="preserve">The </w:t>
      </w:r>
      <w:r w:rsidR="3FBFEDC0" w:rsidRPr="00DF5E0D">
        <w:rPr>
          <w:rFonts w:eastAsia="Arial" w:cs="Arial"/>
        </w:rPr>
        <w:t>contractor</w:t>
      </w:r>
      <w:r w:rsidR="7F286B24" w:rsidRPr="00DF5E0D">
        <w:rPr>
          <w:rFonts w:eastAsia="Arial" w:cs="Arial"/>
        </w:rPr>
        <w:t xml:space="preserve"> will receive the list of SUR partners municipalities.</w:t>
      </w:r>
    </w:p>
    <w:p w14:paraId="5173E549" w14:textId="1102B8FB" w:rsidR="4E65A823" w:rsidRPr="00DF5E0D" w:rsidRDefault="004D1692" w:rsidP="00632A13">
      <w:pPr>
        <w:pStyle w:val="ListParagraph"/>
        <w:numPr>
          <w:ilvl w:val="1"/>
          <w:numId w:val="5"/>
        </w:numPr>
        <w:spacing w:after="0"/>
        <w:jc w:val="both"/>
      </w:pPr>
      <w:r w:rsidRPr="00DF5E0D">
        <w:t>C</w:t>
      </w:r>
      <w:r w:rsidR="4E65A823" w:rsidRPr="00DF5E0D">
        <w:t xml:space="preserve">onduct </w:t>
      </w:r>
      <w:r w:rsidR="2C837B75" w:rsidRPr="00DF5E0D">
        <w:t xml:space="preserve">of </w:t>
      </w:r>
      <w:r w:rsidR="4E65A823" w:rsidRPr="00DF5E0D">
        <w:t>trainings in an engaging and interactive manner</w:t>
      </w:r>
      <w:r w:rsidR="552B8968" w:rsidRPr="00DF5E0D">
        <w:t>.</w:t>
      </w:r>
    </w:p>
    <w:p w14:paraId="1A31F0F8" w14:textId="35E70C8A" w:rsidR="43BDF8EB" w:rsidRPr="00DF5E0D" w:rsidRDefault="43BDF8EB" w:rsidP="5225F2A7">
      <w:pPr>
        <w:pStyle w:val="ListParagraph"/>
        <w:numPr>
          <w:ilvl w:val="0"/>
          <w:numId w:val="5"/>
        </w:numPr>
        <w:spacing w:after="0"/>
        <w:ind w:left="425" w:hanging="425"/>
        <w:jc w:val="both"/>
        <w:rPr>
          <w:rFonts w:eastAsia="Arial" w:cs="Arial"/>
          <w:color w:val="000000" w:themeColor="text1"/>
        </w:rPr>
      </w:pPr>
      <w:r w:rsidRPr="00DF5E0D">
        <w:rPr>
          <w:rFonts w:eastAsia="Arial" w:cs="Arial"/>
          <w:color w:val="000000" w:themeColor="text1"/>
        </w:rPr>
        <w:t xml:space="preserve">Select </w:t>
      </w:r>
      <w:r w:rsidR="4A369A7D" w:rsidRPr="00DF5E0D">
        <w:rPr>
          <w:rFonts w:eastAsia="Arial" w:cs="Arial"/>
          <w:color w:val="000000" w:themeColor="text1"/>
        </w:rPr>
        <w:t xml:space="preserve">and prepare a </w:t>
      </w:r>
      <w:r w:rsidRPr="00DF5E0D">
        <w:rPr>
          <w:rFonts w:eastAsia="Arial" w:cs="Arial"/>
          <w:color w:val="000000" w:themeColor="text1"/>
        </w:rPr>
        <w:t>list of potential trainers from the group following the completion of the training.</w:t>
      </w:r>
    </w:p>
    <w:p w14:paraId="1B110960" w14:textId="39923AC2" w:rsidR="00E35F1E" w:rsidRPr="00DF5E0D" w:rsidRDefault="0B7DC622" w:rsidP="00632A13">
      <w:pPr>
        <w:pStyle w:val="ListParagraph"/>
        <w:numPr>
          <w:ilvl w:val="0"/>
          <w:numId w:val="5"/>
        </w:numPr>
        <w:spacing w:after="0"/>
        <w:ind w:left="425" w:hanging="425"/>
        <w:jc w:val="both"/>
        <w:rPr>
          <w:rFonts w:eastAsia="Arial" w:cs="Arial"/>
        </w:rPr>
      </w:pPr>
      <w:r w:rsidRPr="00DF5E0D">
        <w:rPr>
          <w:rFonts w:eastAsia="Arial" w:cs="Arial"/>
        </w:rPr>
        <w:t>Preparation of reports for GIZ in accordance with the established requirements.</w:t>
      </w:r>
    </w:p>
    <w:p w14:paraId="7BCA8967" w14:textId="686B5ED9" w:rsidR="7E56064A" w:rsidRPr="00DF5E0D" w:rsidRDefault="7E56064A" w:rsidP="15B450AB">
      <w:pPr>
        <w:pStyle w:val="ListParagraph"/>
        <w:spacing w:after="0"/>
        <w:jc w:val="both"/>
        <w:rPr>
          <w:rFonts w:eastAsia="Arial" w:cs="Arial"/>
        </w:rPr>
      </w:pPr>
    </w:p>
    <w:p w14:paraId="10A1FD8D" w14:textId="5EB9AD91" w:rsidR="002F36D3" w:rsidRPr="00DF5E0D" w:rsidRDefault="5FB97948" w:rsidP="00127D3B">
      <w:pPr>
        <w:pStyle w:val="ListParagraph"/>
        <w:numPr>
          <w:ilvl w:val="0"/>
          <w:numId w:val="3"/>
        </w:numPr>
        <w:tabs>
          <w:tab w:val="left" w:pos="284"/>
        </w:tabs>
        <w:jc w:val="both"/>
        <w:rPr>
          <w:b/>
          <w:bCs/>
          <w:sz w:val="24"/>
          <w:szCs w:val="24"/>
        </w:rPr>
      </w:pPr>
      <w:r w:rsidRPr="00DF5E0D">
        <w:rPr>
          <w:b/>
          <w:bCs/>
          <w:sz w:val="24"/>
          <w:szCs w:val="24"/>
        </w:rPr>
        <w:t>T</w:t>
      </w:r>
      <w:r w:rsidR="416E981F" w:rsidRPr="00DF5E0D">
        <w:rPr>
          <w:b/>
          <w:bCs/>
          <w:sz w:val="24"/>
          <w:szCs w:val="24"/>
        </w:rPr>
        <w:t>asks</w:t>
      </w:r>
      <w:r w:rsidR="68B5D0A0" w:rsidRPr="00DF5E0D">
        <w:rPr>
          <w:b/>
          <w:bCs/>
          <w:sz w:val="24"/>
          <w:szCs w:val="24"/>
        </w:rPr>
        <w:t xml:space="preserve"> to be performed by the contractor</w:t>
      </w:r>
    </w:p>
    <w:p w14:paraId="324ADEA5" w14:textId="7FF5B808" w:rsidR="00980CBC" w:rsidRPr="00DF5E0D" w:rsidRDefault="09FABC75" w:rsidP="00127D3B">
      <w:pPr>
        <w:jc w:val="both"/>
      </w:pPr>
      <w:r w:rsidRPr="00DF5E0D">
        <w:t>The contractor is responsible for providing the following services</w:t>
      </w:r>
      <w:r w:rsidR="5B6CD6DE" w:rsidRPr="00DF5E0D">
        <w:t xml:space="preserve"> in close coordination with the GIZ entities</w:t>
      </w:r>
      <w:r w:rsidR="5481B0C9" w:rsidRPr="00DF5E0D">
        <w:t>,</w:t>
      </w:r>
      <w:r w:rsidR="5B6CD6DE" w:rsidRPr="00DF5E0D">
        <w:t xml:space="preserve"> SUR project and RB Sued</w:t>
      </w:r>
      <w:r w:rsidRPr="00DF5E0D">
        <w:t>:</w:t>
      </w:r>
    </w:p>
    <w:p w14:paraId="0F03F585" w14:textId="5718DCAB" w:rsidR="2B656E3F" w:rsidRPr="00DF5E0D" w:rsidRDefault="0E03C01E" w:rsidP="00632A13">
      <w:pPr>
        <w:pStyle w:val="ListParagraph"/>
        <w:numPr>
          <w:ilvl w:val="0"/>
          <w:numId w:val="2"/>
        </w:numPr>
        <w:spacing w:after="0"/>
        <w:rPr>
          <w:u w:val="single"/>
        </w:rPr>
      </w:pPr>
      <w:r w:rsidRPr="00DF5E0D">
        <w:rPr>
          <w:u w:val="single"/>
        </w:rPr>
        <w:t xml:space="preserve">Establishment of a </w:t>
      </w:r>
      <w:r w:rsidR="1339B1B3" w:rsidRPr="00DF5E0D">
        <w:rPr>
          <w:u w:val="single"/>
        </w:rPr>
        <w:t>Team</w:t>
      </w:r>
      <w:r w:rsidRPr="00DF5E0D">
        <w:rPr>
          <w:u w:val="single"/>
        </w:rPr>
        <w:t xml:space="preserve"> of Experts</w:t>
      </w:r>
    </w:p>
    <w:p w14:paraId="2B481C5B" w14:textId="235405D0" w:rsidR="7E56064A" w:rsidRPr="00DF5E0D" w:rsidRDefault="7E56064A" w:rsidP="11B6E3B6">
      <w:pPr>
        <w:spacing w:after="0"/>
        <w:rPr>
          <w:rFonts w:cs="Arial"/>
        </w:rPr>
      </w:pPr>
    </w:p>
    <w:p w14:paraId="1B1C07B6" w14:textId="77777777" w:rsidR="0066562B" w:rsidRPr="00DF5E0D" w:rsidRDefault="7756CA1F" w:rsidP="7E56064A">
      <w:pPr>
        <w:pStyle w:val="ListParagraph"/>
        <w:numPr>
          <w:ilvl w:val="0"/>
          <w:numId w:val="1"/>
        </w:numPr>
        <w:ind w:left="426"/>
        <w:jc w:val="both"/>
        <w:rPr>
          <w:rFonts w:cs="Arial"/>
        </w:rPr>
      </w:pPr>
      <w:r w:rsidRPr="00DF5E0D">
        <w:rPr>
          <w:rFonts w:eastAsia="Arial" w:cs="Arial"/>
        </w:rPr>
        <w:t>I</w:t>
      </w:r>
      <w:r w:rsidRPr="00DF5E0D">
        <w:rPr>
          <w:rFonts w:eastAsiaTheme="minorEastAsia" w:cs="Arial"/>
        </w:rPr>
        <w:t>dentify, select, and contract qualified key experts and a short-term expert pool in relevant thematic areas (e.g., energy markets, regulation, and system adaptation</w:t>
      </w:r>
      <w:r w:rsidR="4AAAF941" w:rsidRPr="00DF5E0D">
        <w:rPr>
          <w:rFonts w:eastAsiaTheme="minorEastAsia" w:cs="Arial"/>
        </w:rPr>
        <w:t>, didactic methodology of the training etc</w:t>
      </w:r>
      <w:r w:rsidRPr="00DF5E0D">
        <w:rPr>
          <w:rFonts w:eastAsiaTheme="minorEastAsia" w:cs="Arial"/>
        </w:rPr>
        <w:t xml:space="preserve">). </w:t>
      </w:r>
      <w:r w:rsidR="7C2EA065" w:rsidRPr="00DF5E0D">
        <w:rPr>
          <w:rFonts w:eastAsiaTheme="minorEastAsia" w:cs="Arial"/>
        </w:rPr>
        <w:t>The tender participants shall submit the CVs of proposed experts (in accordance with clause 6 of the Technical-Methodological Concept, Personnel Concept). GIZ will evaluate these CVs in the same manner as those of the Team Leader (TL) and Key Experts (KEs).</w:t>
      </w:r>
    </w:p>
    <w:p w14:paraId="2D5AC038" w14:textId="03DEF2FA" w:rsidR="2B656E3F" w:rsidRPr="00DF5E0D" w:rsidRDefault="2B656E3F" w:rsidP="7E56064A">
      <w:pPr>
        <w:pStyle w:val="ListParagraph"/>
        <w:numPr>
          <w:ilvl w:val="0"/>
          <w:numId w:val="1"/>
        </w:numPr>
        <w:ind w:left="426"/>
        <w:jc w:val="both"/>
        <w:rPr>
          <w:rFonts w:cs="Arial"/>
        </w:rPr>
      </w:pPr>
      <w:r w:rsidRPr="00DF5E0D">
        <w:t>Ensure compliance with procurement and contracting procedures.</w:t>
      </w:r>
    </w:p>
    <w:p w14:paraId="1C5B1AEB" w14:textId="77777777" w:rsidR="0066562B" w:rsidRPr="00DF5E0D" w:rsidRDefault="0066562B" w:rsidP="0066562B">
      <w:pPr>
        <w:pStyle w:val="ListParagraph"/>
        <w:ind w:left="426"/>
        <w:jc w:val="both"/>
        <w:rPr>
          <w:rFonts w:cs="Arial"/>
        </w:rPr>
      </w:pPr>
    </w:p>
    <w:p w14:paraId="5717E9CA" w14:textId="741E700A" w:rsidR="3F17BADC" w:rsidRPr="00DF5E0D" w:rsidRDefault="17F740EA" w:rsidP="00632A13">
      <w:pPr>
        <w:pStyle w:val="ListParagraph"/>
        <w:numPr>
          <w:ilvl w:val="0"/>
          <w:numId w:val="2"/>
        </w:numPr>
        <w:rPr>
          <w:u w:val="single"/>
        </w:rPr>
      </w:pPr>
      <w:r w:rsidRPr="00DF5E0D">
        <w:rPr>
          <w:u w:val="single"/>
        </w:rPr>
        <w:t>Open and transparent city selection process</w:t>
      </w:r>
      <w:r w:rsidR="00312BFE" w:rsidRPr="00DF5E0D">
        <w:rPr>
          <w:u w:val="single"/>
        </w:rPr>
        <w:t xml:space="preserve"> organization</w:t>
      </w:r>
    </w:p>
    <w:p w14:paraId="7E75B796" w14:textId="16019BF3" w:rsidR="788AFA7A" w:rsidRPr="00DF5E0D" w:rsidRDefault="00A24F59" w:rsidP="00DC0B64">
      <w:pPr>
        <w:spacing w:after="0"/>
        <w:jc w:val="both"/>
        <w:rPr>
          <w:rFonts w:eastAsia="Arial" w:cs="Arial"/>
        </w:rPr>
      </w:pPr>
      <w:r w:rsidRPr="00DF5E0D">
        <w:t xml:space="preserve">The contractor shall </w:t>
      </w:r>
      <w:r w:rsidR="00B35D45" w:rsidRPr="00DF5E0D">
        <w:t xml:space="preserve">organize selection process </w:t>
      </w:r>
      <w:r w:rsidR="00382ADE" w:rsidRPr="00DF5E0D">
        <w:t xml:space="preserve">to </w:t>
      </w:r>
      <w:r w:rsidR="00D40019" w:rsidRPr="00DF5E0D">
        <w:t>choose p</w:t>
      </w:r>
      <w:r w:rsidR="030BF0C0" w:rsidRPr="00DF5E0D">
        <w:t xml:space="preserve">articipants </w:t>
      </w:r>
      <w:r w:rsidR="00D40019" w:rsidRPr="00DF5E0D">
        <w:t xml:space="preserve">for the trainings </w:t>
      </w:r>
      <w:r w:rsidR="030BF0C0" w:rsidRPr="00DF5E0D">
        <w:t xml:space="preserve">from municipalities and cities </w:t>
      </w:r>
      <w:r w:rsidR="00D953FC" w:rsidRPr="00DF5E0D">
        <w:t xml:space="preserve">(urban </w:t>
      </w:r>
      <w:proofErr w:type="spellStart"/>
      <w:r w:rsidR="00D953FC" w:rsidRPr="00DF5E0D">
        <w:t>hromadas</w:t>
      </w:r>
      <w:proofErr w:type="spellEnd"/>
      <w:r w:rsidR="00D953FC" w:rsidRPr="00DF5E0D">
        <w:t xml:space="preserve"> and/or above 20.000 inhabitants)</w:t>
      </w:r>
      <w:r w:rsidR="030BF0C0" w:rsidRPr="00DF5E0D">
        <w:t xml:space="preserve"> across 13 regions (oblasts) where the </w:t>
      </w:r>
      <w:r w:rsidR="00D40019" w:rsidRPr="00DF5E0D">
        <w:t xml:space="preserve">SUR </w:t>
      </w:r>
      <w:r w:rsidR="030BF0C0" w:rsidRPr="00DF5E0D">
        <w:t xml:space="preserve">project </w:t>
      </w:r>
      <w:r w:rsidR="00822038" w:rsidRPr="00DF5E0D">
        <w:t>has mandate for implementation</w:t>
      </w:r>
      <w:r w:rsidR="030BF0C0" w:rsidRPr="00DF5E0D">
        <w:t>.</w:t>
      </w:r>
      <w:r w:rsidR="683343FA" w:rsidRPr="00DF5E0D">
        <w:rPr>
          <w:rFonts w:eastAsia="Arial" w:cs="Arial"/>
        </w:rPr>
        <w:t xml:space="preserve"> The </w:t>
      </w:r>
      <w:r w:rsidR="00E63676" w:rsidRPr="00DF5E0D">
        <w:rPr>
          <w:rFonts w:eastAsia="Arial" w:cs="Arial"/>
        </w:rPr>
        <w:t>contract</w:t>
      </w:r>
      <w:r w:rsidR="683343FA" w:rsidRPr="00DF5E0D">
        <w:rPr>
          <w:rFonts w:eastAsia="Arial" w:cs="Arial"/>
        </w:rPr>
        <w:t xml:space="preserve"> will receive the list of SUR partners municipalities.</w:t>
      </w:r>
      <w:r w:rsidR="00DC0B64" w:rsidRPr="00DF5E0D">
        <w:rPr>
          <w:rFonts w:eastAsia="Arial" w:cs="Arial"/>
        </w:rPr>
        <w:t xml:space="preserve"> </w:t>
      </w:r>
      <w:r w:rsidR="030BF0C0" w:rsidRPr="00DF5E0D">
        <w:t>The selection include</w:t>
      </w:r>
      <w:r w:rsidR="00E307CC" w:rsidRPr="00DF5E0D">
        <w:t>s</w:t>
      </w:r>
      <w:r w:rsidR="030BF0C0" w:rsidRPr="00DF5E0D">
        <w:t xml:space="preserve"> the following steps</w:t>
      </w:r>
      <w:r w:rsidR="00E307CC" w:rsidRPr="00DF5E0D">
        <w:t xml:space="preserve"> and to be organized by the contractor</w:t>
      </w:r>
      <w:r w:rsidR="030BF0C0" w:rsidRPr="00DF5E0D">
        <w:t>:</w:t>
      </w:r>
    </w:p>
    <w:p w14:paraId="643BC23A" w14:textId="0799AE24" w:rsidR="788AFA7A" w:rsidRPr="00DF5E0D" w:rsidRDefault="69B30932" w:rsidP="00632A13">
      <w:pPr>
        <w:pStyle w:val="ListParagraph"/>
        <w:numPr>
          <w:ilvl w:val="0"/>
          <w:numId w:val="5"/>
        </w:numPr>
        <w:spacing w:before="240"/>
        <w:ind w:left="426"/>
        <w:rPr>
          <w:rFonts w:eastAsia="Arial" w:cs="Arial"/>
        </w:rPr>
      </w:pPr>
      <w:r w:rsidRPr="00DF5E0D">
        <w:rPr>
          <w:rFonts w:eastAsia="Arial" w:cs="Arial"/>
          <w:b/>
          <w:bCs/>
        </w:rPr>
        <w:t>Call for Applications</w:t>
      </w:r>
      <w:r w:rsidRPr="00DF5E0D">
        <w:rPr>
          <w:rFonts w:eastAsia="Arial" w:cs="Arial"/>
        </w:rPr>
        <w:t xml:space="preserve"> – An open invitation will be announced for municipalities from the 13 regions to apply for participation.</w:t>
      </w:r>
    </w:p>
    <w:p w14:paraId="320F9589" w14:textId="47AE9B76" w:rsidR="72B7BAE6" w:rsidRPr="00DF5E0D" w:rsidRDefault="72B7BAE6" w:rsidP="5225F2A7">
      <w:pPr>
        <w:pStyle w:val="ListParagraph"/>
        <w:numPr>
          <w:ilvl w:val="0"/>
          <w:numId w:val="5"/>
        </w:numPr>
        <w:spacing w:before="240"/>
        <w:ind w:left="426"/>
        <w:rPr>
          <w:rFonts w:eastAsia="Arial" w:cs="Arial"/>
        </w:rPr>
      </w:pPr>
      <w:r w:rsidRPr="00DF5E0D">
        <w:rPr>
          <w:rFonts w:eastAsia="Arial" w:cs="Arial"/>
        </w:rPr>
        <w:t>Intro meeting to present idea of training</w:t>
      </w:r>
    </w:p>
    <w:p w14:paraId="63052C2A" w14:textId="3E4237A2" w:rsidR="788AFA7A" w:rsidRPr="00DF5E0D" w:rsidRDefault="69B30932" w:rsidP="00632A13">
      <w:pPr>
        <w:pStyle w:val="ListParagraph"/>
        <w:numPr>
          <w:ilvl w:val="0"/>
          <w:numId w:val="5"/>
        </w:numPr>
        <w:spacing w:before="240"/>
        <w:ind w:left="426"/>
        <w:rPr>
          <w:rFonts w:eastAsia="Arial" w:cs="Arial"/>
        </w:rPr>
      </w:pPr>
      <w:r w:rsidRPr="00DF5E0D">
        <w:rPr>
          <w:rFonts w:eastAsia="Arial" w:cs="Arial"/>
          <w:b/>
          <w:bCs/>
        </w:rPr>
        <w:t>Preliminary Screening</w:t>
      </w:r>
      <w:r w:rsidRPr="00DF5E0D">
        <w:rPr>
          <w:rFonts w:eastAsia="Arial" w:cs="Arial"/>
        </w:rPr>
        <w:t xml:space="preserve"> – Submitted applications will be reviewed to verify eligibility and compliance with project objectives.</w:t>
      </w:r>
    </w:p>
    <w:p w14:paraId="2E652978" w14:textId="71078AAF" w:rsidR="788AFA7A" w:rsidRPr="00DF5E0D" w:rsidRDefault="69B30932" w:rsidP="00632A13">
      <w:pPr>
        <w:pStyle w:val="ListParagraph"/>
        <w:numPr>
          <w:ilvl w:val="0"/>
          <w:numId w:val="5"/>
        </w:numPr>
        <w:spacing w:before="240"/>
        <w:ind w:left="426"/>
        <w:rPr>
          <w:rFonts w:eastAsia="Arial" w:cs="Arial"/>
        </w:rPr>
      </w:pPr>
      <w:r w:rsidRPr="00DF5E0D">
        <w:rPr>
          <w:rFonts w:eastAsia="Arial" w:cs="Arial"/>
          <w:b/>
          <w:bCs/>
        </w:rPr>
        <w:t>Evaluation and Selection</w:t>
      </w:r>
      <w:r w:rsidRPr="00DF5E0D">
        <w:rPr>
          <w:rFonts w:eastAsia="Arial" w:cs="Arial"/>
        </w:rPr>
        <w:t xml:space="preserve"> – Eligible applications will be evaluated based on predefined criteria, including motivation,</w:t>
      </w:r>
      <w:r w:rsidR="000275A0" w:rsidRPr="00DF5E0D">
        <w:rPr>
          <w:rFonts w:eastAsia="Arial" w:cs="Arial"/>
        </w:rPr>
        <w:t xml:space="preserve"> vulnerability</w:t>
      </w:r>
      <w:r w:rsidR="005F001C" w:rsidRPr="00DF5E0D">
        <w:rPr>
          <w:rFonts w:eastAsia="Arial" w:cs="Arial"/>
        </w:rPr>
        <w:t>,</w:t>
      </w:r>
      <w:r w:rsidRPr="00DF5E0D">
        <w:rPr>
          <w:rFonts w:eastAsia="Arial" w:cs="Arial"/>
        </w:rPr>
        <w:t xml:space="preserve"> readiness, and institutional capacity.</w:t>
      </w:r>
    </w:p>
    <w:p w14:paraId="2C0EF477" w14:textId="4CB62F76" w:rsidR="788AFA7A" w:rsidRPr="00DF5E0D" w:rsidRDefault="69B30932" w:rsidP="00632A13">
      <w:pPr>
        <w:pStyle w:val="ListParagraph"/>
        <w:numPr>
          <w:ilvl w:val="0"/>
          <w:numId w:val="5"/>
        </w:numPr>
        <w:spacing w:before="240"/>
        <w:ind w:left="426"/>
        <w:rPr>
          <w:rFonts w:eastAsia="Arial" w:cs="Arial"/>
        </w:rPr>
      </w:pPr>
      <w:r w:rsidRPr="00DF5E0D">
        <w:rPr>
          <w:rFonts w:eastAsia="Arial" w:cs="Arial"/>
          <w:b/>
          <w:bCs/>
        </w:rPr>
        <w:lastRenderedPageBreak/>
        <w:t>Final Confirmation</w:t>
      </w:r>
      <w:r w:rsidRPr="00DF5E0D">
        <w:rPr>
          <w:rFonts w:eastAsia="Arial" w:cs="Arial"/>
        </w:rPr>
        <w:t xml:space="preserve"> – The list of selected municipalities will be approved, and official notifications will be issued to confirm participation.</w:t>
      </w:r>
    </w:p>
    <w:p w14:paraId="6FDC6ECD" w14:textId="29BC0099" w:rsidR="788AFA7A" w:rsidRPr="00DF5E0D" w:rsidRDefault="0062510F">
      <w:r w:rsidRPr="00DF5E0D">
        <w:t>A</w:t>
      </w:r>
      <w:r w:rsidR="00C75CE3" w:rsidRPr="00DF5E0D">
        <w:t>t least</w:t>
      </w:r>
      <w:r w:rsidR="030BF0C0" w:rsidRPr="00DF5E0D">
        <w:t xml:space="preserve"> 1</w:t>
      </w:r>
      <w:r w:rsidR="26BA923A" w:rsidRPr="00DF5E0D">
        <w:t>40</w:t>
      </w:r>
      <w:r w:rsidR="030BF0C0" w:rsidRPr="00DF5E0D">
        <w:t xml:space="preserve"> participants will be selected. Final list of </w:t>
      </w:r>
      <w:r w:rsidR="00A51207" w:rsidRPr="00DF5E0D">
        <w:t xml:space="preserve">cities and </w:t>
      </w:r>
      <w:r w:rsidR="030BF0C0" w:rsidRPr="00DF5E0D">
        <w:t>participants coordinated with SUR</w:t>
      </w:r>
      <w:r w:rsidR="5D174C94" w:rsidRPr="00DF5E0D">
        <w:t>.</w:t>
      </w:r>
    </w:p>
    <w:p w14:paraId="4FE1F939" w14:textId="77777777" w:rsidR="001839F1" w:rsidRPr="00DF5E0D" w:rsidRDefault="2B656E3F" w:rsidP="00632A13">
      <w:pPr>
        <w:pStyle w:val="ListParagraph"/>
        <w:numPr>
          <w:ilvl w:val="0"/>
          <w:numId w:val="2"/>
        </w:numPr>
        <w:rPr>
          <w:u w:val="single"/>
        </w:rPr>
      </w:pPr>
      <w:r w:rsidRPr="00DF5E0D">
        <w:rPr>
          <w:u w:val="single"/>
        </w:rPr>
        <w:t>Needs Assessment</w:t>
      </w:r>
      <w:r w:rsidR="2F136B74" w:rsidRPr="00DF5E0D">
        <w:rPr>
          <w:u w:val="single"/>
        </w:rPr>
        <w:t xml:space="preserve"> </w:t>
      </w:r>
      <w:r w:rsidR="004E13B8" w:rsidRPr="00DF5E0D">
        <w:rPr>
          <w:u w:val="single"/>
        </w:rPr>
        <w:t xml:space="preserve">conduct </w:t>
      </w:r>
      <w:r w:rsidR="2F136B74" w:rsidRPr="00DF5E0D">
        <w:rPr>
          <w:u w:val="single"/>
        </w:rPr>
        <w:t>to analyse the audience lack of knowledge</w:t>
      </w:r>
    </w:p>
    <w:p w14:paraId="1F588207" w14:textId="4C57659C" w:rsidR="2B656E3F" w:rsidRPr="00DF5E0D" w:rsidRDefault="2F136B74" w:rsidP="001839F1">
      <w:pPr>
        <w:pStyle w:val="ListParagraph"/>
        <w:ind w:left="426"/>
        <w:rPr>
          <w:b/>
          <w:bCs/>
        </w:rPr>
      </w:pPr>
      <w:r w:rsidRPr="00DF5E0D">
        <w:rPr>
          <w:b/>
          <w:bCs/>
        </w:rPr>
        <w:t xml:space="preserve"> </w:t>
      </w:r>
    </w:p>
    <w:p w14:paraId="632DB36C" w14:textId="77777777" w:rsidR="008D0481" w:rsidRPr="00DF5E0D" w:rsidRDefault="434B15D0" w:rsidP="00632A13">
      <w:pPr>
        <w:pStyle w:val="ListParagraph"/>
        <w:numPr>
          <w:ilvl w:val="0"/>
          <w:numId w:val="28"/>
        </w:numPr>
        <w:spacing w:after="0"/>
        <w:ind w:left="426"/>
      </w:pPr>
      <w:r w:rsidRPr="00DF5E0D">
        <w:t xml:space="preserve">Conduct consultations with key stakeholders to identify </w:t>
      </w:r>
      <w:r w:rsidR="2BCF188D" w:rsidRPr="00DF5E0D">
        <w:t>cit</w:t>
      </w:r>
      <w:r w:rsidR="008D0481" w:rsidRPr="00DF5E0D">
        <w:t>ies</w:t>
      </w:r>
      <w:r w:rsidR="2BCF188D" w:rsidRPr="00DF5E0D">
        <w:t xml:space="preserve"> </w:t>
      </w:r>
      <w:r w:rsidR="008D0481" w:rsidRPr="00DF5E0D">
        <w:t>officials’</w:t>
      </w:r>
      <w:r w:rsidRPr="00DF5E0D">
        <w:t xml:space="preserve"> needs and capacity gaps, ensuring representation of key institutions, regions, and gender balance.</w:t>
      </w:r>
    </w:p>
    <w:p w14:paraId="5BFFAA2D" w14:textId="77777777" w:rsidR="006C32FE" w:rsidRPr="00DF5E0D" w:rsidRDefault="434B15D0" w:rsidP="00632A13">
      <w:pPr>
        <w:pStyle w:val="ListParagraph"/>
        <w:numPr>
          <w:ilvl w:val="0"/>
          <w:numId w:val="28"/>
        </w:numPr>
        <w:spacing w:after="0"/>
        <w:ind w:left="426"/>
        <w:rPr>
          <w:rFonts w:cs="Arial"/>
        </w:rPr>
      </w:pPr>
      <w:r w:rsidRPr="00DF5E0D">
        <w:rPr>
          <w:rFonts w:cs="Arial"/>
        </w:rPr>
        <w:t xml:space="preserve">Analyse institutional and technical competencies required to support energy system adaptation, </w:t>
      </w:r>
      <w:r w:rsidRPr="00DF5E0D">
        <w:rPr>
          <w:rFonts w:eastAsiaTheme="minorEastAsia" w:cs="Arial"/>
        </w:rPr>
        <w:t>resilience enhancement, and disaster risk management (DRM) strengthening.</w:t>
      </w:r>
    </w:p>
    <w:p w14:paraId="1C2579A9" w14:textId="26AA1CCC" w:rsidR="434B15D0" w:rsidRPr="00DF5E0D" w:rsidRDefault="434B15D0" w:rsidP="00632A13">
      <w:pPr>
        <w:pStyle w:val="ListParagraph"/>
        <w:numPr>
          <w:ilvl w:val="0"/>
          <w:numId w:val="28"/>
        </w:numPr>
        <w:spacing w:after="0"/>
        <w:ind w:left="426"/>
        <w:rPr>
          <w:rFonts w:cs="Arial"/>
        </w:rPr>
      </w:pPr>
      <w:r w:rsidRPr="00DF5E0D">
        <w:rPr>
          <w:rFonts w:eastAsiaTheme="minorEastAsia" w:cs="Arial"/>
        </w:rPr>
        <w:t xml:space="preserve">Prepare a comprehensive needs assessment questionnaire and </w:t>
      </w:r>
      <w:r w:rsidR="006C32FE" w:rsidRPr="00DF5E0D">
        <w:rPr>
          <w:rFonts w:eastAsiaTheme="minorEastAsia" w:cs="Arial"/>
        </w:rPr>
        <w:t xml:space="preserve">a </w:t>
      </w:r>
      <w:r w:rsidRPr="00DF5E0D">
        <w:rPr>
          <w:rFonts w:eastAsiaTheme="minorEastAsia" w:cs="Arial"/>
        </w:rPr>
        <w:t>report outlining target groups, learning objectives, and priorities.</w:t>
      </w:r>
    </w:p>
    <w:p w14:paraId="74131E00" w14:textId="27FDD02C" w:rsidR="15B450AB" w:rsidRPr="00DF5E0D" w:rsidRDefault="15B450AB" w:rsidP="3F1B9340">
      <w:pPr>
        <w:spacing w:after="0"/>
        <w:rPr>
          <w:rFonts w:asciiTheme="minorHAnsi" w:eastAsiaTheme="minorEastAsia" w:hAnsiTheme="minorHAnsi"/>
        </w:rPr>
      </w:pPr>
    </w:p>
    <w:p w14:paraId="7C6A21F3" w14:textId="2F400D9B" w:rsidR="434B15D0" w:rsidRPr="00DF5E0D" w:rsidRDefault="434B15D0" w:rsidP="3F1B9340">
      <w:pPr>
        <w:spacing w:after="0"/>
        <w:rPr>
          <w:rFonts w:eastAsiaTheme="minorEastAsia" w:cs="Arial"/>
        </w:rPr>
      </w:pPr>
      <w:r w:rsidRPr="00DF5E0D">
        <w:rPr>
          <w:rFonts w:eastAsiaTheme="minorEastAsia" w:cs="Arial"/>
        </w:rPr>
        <w:t>The analysis shall be guided by the following criteria:</w:t>
      </w:r>
    </w:p>
    <w:p w14:paraId="47DA8CB4" w14:textId="6DC67E9F" w:rsidR="434B15D0" w:rsidRPr="00DF5E0D" w:rsidRDefault="434B15D0" w:rsidP="00632A13">
      <w:pPr>
        <w:pStyle w:val="ListParagraph"/>
        <w:numPr>
          <w:ilvl w:val="0"/>
          <w:numId w:val="25"/>
        </w:numPr>
        <w:spacing w:after="0"/>
        <w:ind w:left="425" w:hanging="425"/>
        <w:jc w:val="both"/>
        <w:rPr>
          <w:rFonts w:eastAsia="Arial" w:cs="Arial"/>
        </w:rPr>
      </w:pPr>
      <w:r w:rsidRPr="00DF5E0D">
        <w:rPr>
          <w:rFonts w:eastAsiaTheme="minorEastAsia" w:cs="Arial"/>
        </w:rPr>
        <w:t xml:space="preserve">Capacity </w:t>
      </w:r>
      <w:r w:rsidR="00ED5BFE" w:rsidRPr="00DF5E0D">
        <w:rPr>
          <w:rFonts w:eastAsiaTheme="minorEastAsia" w:cs="Arial"/>
        </w:rPr>
        <w:t>g</w:t>
      </w:r>
      <w:r w:rsidRPr="00DF5E0D">
        <w:rPr>
          <w:rFonts w:eastAsiaTheme="minorEastAsia" w:cs="Arial"/>
        </w:rPr>
        <w:t>aps – Identification of existing skills and areas for development.</w:t>
      </w:r>
    </w:p>
    <w:p w14:paraId="7765AAAE" w14:textId="04FF7663" w:rsidR="434B15D0" w:rsidRPr="00DF5E0D" w:rsidRDefault="434B15D0" w:rsidP="00632A13">
      <w:pPr>
        <w:pStyle w:val="ListParagraph"/>
        <w:numPr>
          <w:ilvl w:val="0"/>
          <w:numId w:val="25"/>
        </w:numPr>
        <w:spacing w:after="0"/>
        <w:ind w:left="425" w:hanging="425"/>
        <w:jc w:val="both"/>
        <w:rPr>
          <w:rFonts w:eastAsia="Arial" w:cs="Arial"/>
        </w:rPr>
      </w:pPr>
      <w:r w:rsidRPr="00DF5E0D">
        <w:rPr>
          <w:rFonts w:eastAsia="Arial" w:cs="Arial"/>
        </w:rPr>
        <w:t>Feasibility – Practicality of implementation under current conditions.</w:t>
      </w:r>
    </w:p>
    <w:p w14:paraId="1E851E25" w14:textId="24848472" w:rsidR="434B15D0" w:rsidRPr="00DF5E0D" w:rsidRDefault="434B15D0" w:rsidP="00632A13">
      <w:pPr>
        <w:pStyle w:val="ListParagraph"/>
        <w:numPr>
          <w:ilvl w:val="0"/>
          <w:numId w:val="25"/>
        </w:numPr>
        <w:spacing w:after="0"/>
        <w:ind w:left="425" w:hanging="425"/>
        <w:jc w:val="both"/>
        <w:rPr>
          <w:rFonts w:eastAsia="Arial" w:cs="Arial"/>
        </w:rPr>
      </w:pPr>
      <w:r w:rsidRPr="00DF5E0D">
        <w:rPr>
          <w:rFonts w:eastAsia="Arial" w:cs="Arial"/>
        </w:rPr>
        <w:t>Sustainability – Potential for long-term impact and institutional ownership.</w:t>
      </w:r>
    </w:p>
    <w:p w14:paraId="44FD9054" w14:textId="3C27E3FD" w:rsidR="00E86790" w:rsidRPr="00DF5E0D" w:rsidRDefault="434B15D0" w:rsidP="00632A13">
      <w:pPr>
        <w:pStyle w:val="ListParagraph"/>
        <w:numPr>
          <w:ilvl w:val="0"/>
          <w:numId w:val="25"/>
        </w:numPr>
        <w:spacing w:after="0"/>
        <w:ind w:left="425" w:hanging="425"/>
        <w:jc w:val="both"/>
        <w:rPr>
          <w:rFonts w:eastAsia="Arial" w:cs="Arial"/>
        </w:rPr>
      </w:pPr>
      <w:r w:rsidRPr="00DF5E0D">
        <w:rPr>
          <w:rFonts w:eastAsia="Arial" w:cs="Arial"/>
        </w:rPr>
        <w:t>Synergies – Coordination with other ongoing programs and initiatives</w:t>
      </w:r>
      <w:r w:rsidR="000370DF" w:rsidRPr="00DF5E0D">
        <w:rPr>
          <w:rFonts w:eastAsia="Arial" w:cs="Arial"/>
        </w:rPr>
        <w:t>.</w:t>
      </w:r>
    </w:p>
    <w:p w14:paraId="12319C04" w14:textId="6AB8E25A" w:rsidR="15B450AB" w:rsidRPr="00DF5E0D" w:rsidRDefault="00E86790" w:rsidP="00632A13">
      <w:pPr>
        <w:pStyle w:val="ListParagraph"/>
        <w:numPr>
          <w:ilvl w:val="0"/>
          <w:numId w:val="25"/>
        </w:numPr>
        <w:spacing w:after="0"/>
        <w:ind w:left="425" w:hanging="425"/>
        <w:jc w:val="both"/>
        <w:rPr>
          <w:rFonts w:eastAsia="Arial" w:cs="Arial"/>
        </w:rPr>
      </w:pPr>
      <w:r w:rsidRPr="00DF5E0D">
        <w:rPr>
          <w:rFonts w:eastAsia="Arial" w:cs="Arial"/>
        </w:rPr>
        <w:t xml:space="preserve">Vulnerability – identification of exposition to external shocks and </w:t>
      </w:r>
      <w:r w:rsidR="005C7825" w:rsidRPr="00DF5E0D">
        <w:rPr>
          <w:rFonts w:eastAsia="Arial" w:cs="Arial"/>
        </w:rPr>
        <w:t xml:space="preserve">threats as well as </w:t>
      </w:r>
      <w:r w:rsidR="00ED5BFE" w:rsidRPr="00DF5E0D">
        <w:rPr>
          <w:rFonts w:eastAsia="Arial" w:cs="Arial"/>
        </w:rPr>
        <w:t>capacity</w:t>
      </w:r>
      <w:r w:rsidR="005C7825" w:rsidRPr="00DF5E0D">
        <w:rPr>
          <w:rFonts w:eastAsia="Arial" w:cs="Arial"/>
        </w:rPr>
        <w:t xml:space="preserve"> for </w:t>
      </w:r>
      <w:r w:rsidR="00ED5BFE" w:rsidRPr="00DF5E0D">
        <w:rPr>
          <w:rFonts w:eastAsia="Arial" w:cs="Arial"/>
        </w:rPr>
        <w:t>preparedness</w:t>
      </w:r>
      <w:r w:rsidR="005C7825" w:rsidRPr="00DF5E0D">
        <w:rPr>
          <w:rFonts w:eastAsia="Arial" w:cs="Arial"/>
        </w:rPr>
        <w:t xml:space="preserve"> and responsiveness to them</w:t>
      </w:r>
      <w:r w:rsidR="434B15D0" w:rsidRPr="00DF5E0D">
        <w:rPr>
          <w:rFonts w:eastAsia="Arial" w:cs="Arial"/>
        </w:rPr>
        <w:t>.</w:t>
      </w:r>
    </w:p>
    <w:p w14:paraId="474B88FB" w14:textId="77777777" w:rsidR="00ED5BFE" w:rsidRPr="00DF5E0D" w:rsidRDefault="00ED5BFE" w:rsidP="00ED5BFE">
      <w:pPr>
        <w:pStyle w:val="ListParagraph"/>
        <w:spacing w:after="0"/>
        <w:ind w:left="425"/>
        <w:jc w:val="both"/>
        <w:rPr>
          <w:rFonts w:eastAsia="Arial" w:cs="Arial"/>
        </w:rPr>
      </w:pPr>
    </w:p>
    <w:p w14:paraId="03AEEA22" w14:textId="56DC61EE" w:rsidR="2B656E3F" w:rsidRPr="00DF5E0D" w:rsidRDefault="2B656E3F" w:rsidP="00632A13">
      <w:pPr>
        <w:pStyle w:val="ListParagraph"/>
        <w:numPr>
          <w:ilvl w:val="0"/>
          <w:numId w:val="2"/>
        </w:numPr>
        <w:rPr>
          <w:u w:val="single"/>
        </w:rPr>
      </w:pPr>
      <w:r w:rsidRPr="00DF5E0D">
        <w:rPr>
          <w:u w:val="single"/>
        </w:rPr>
        <w:t>Development of Training Methodology</w:t>
      </w:r>
    </w:p>
    <w:p w14:paraId="29CDC0B5" w14:textId="77777777" w:rsidR="007479E2" w:rsidRPr="00DF5E0D" w:rsidRDefault="007479E2" w:rsidP="007479E2">
      <w:pPr>
        <w:pStyle w:val="ListParagraph"/>
        <w:rPr>
          <w:b/>
          <w:bCs/>
        </w:rPr>
      </w:pPr>
    </w:p>
    <w:p w14:paraId="30D566C6" w14:textId="1F787938" w:rsidR="000370DF" w:rsidRPr="00DF5E0D" w:rsidRDefault="2B656E3F" w:rsidP="00632A13">
      <w:pPr>
        <w:pStyle w:val="ListParagraph"/>
        <w:numPr>
          <w:ilvl w:val="0"/>
          <w:numId w:val="29"/>
        </w:numPr>
        <w:spacing w:after="0"/>
        <w:ind w:left="426"/>
      </w:pPr>
      <w:r w:rsidRPr="00DF5E0D">
        <w:t>Design a tailored training methodology aligned with adult learning principles</w:t>
      </w:r>
      <w:r w:rsidR="7BB6091D" w:rsidRPr="00DF5E0D">
        <w:rPr>
          <w:rFonts w:eastAsia="Arial" w:cs="Arial"/>
        </w:rPr>
        <w:t xml:space="preserve"> </w:t>
      </w:r>
      <w:r w:rsidR="000370DF" w:rsidRPr="00DF5E0D">
        <w:rPr>
          <w:rFonts w:eastAsia="Arial" w:cs="Arial"/>
        </w:rPr>
        <w:t xml:space="preserve">which </w:t>
      </w:r>
      <w:r w:rsidR="7BB6091D" w:rsidRPr="00DF5E0D">
        <w:rPr>
          <w:rFonts w:eastAsia="Arial" w:cs="Arial"/>
        </w:rPr>
        <w:t>shall apply interactive, practice-oriented, and participatory methods that enhance engagement, reflection, and knowledge retention.</w:t>
      </w:r>
      <w:r w:rsidR="000370DF" w:rsidRPr="00DF5E0D">
        <w:t xml:space="preserve"> </w:t>
      </w:r>
      <w:r w:rsidR="7BB6091D" w:rsidRPr="00DF5E0D">
        <w:rPr>
          <w:rFonts w:eastAsia="Arial" w:cs="Arial"/>
        </w:rPr>
        <w:t xml:space="preserve">Given that the training will be delivered online, the provider is expected to use a variety of digital didactic techniques to ensure an </w:t>
      </w:r>
      <w:r w:rsidR="000370DF" w:rsidRPr="00DF5E0D">
        <w:rPr>
          <w:rFonts w:eastAsia="Arial" w:cs="Arial"/>
        </w:rPr>
        <w:t>inter</w:t>
      </w:r>
      <w:r w:rsidR="7BB6091D" w:rsidRPr="00DF5E0D">
        <w:rPr>
          <w:rFonts w:eastAsia="Arial" w:cs="Arial"/>
        </w:rPr>
        <w:t xml:space="preserve">active and motivating learning experience like </w:t>
      </w:r>
      <w:r w:rsidR="2CBB8AB8" w:rsidRPr="00DF5E0D">
        <w:rPr>
          <w:rFonts w:eastAsia="Arial" w:cs="Arial"/>
        </w:rPr>
        <w:t>peer-to-peer</w:t>
      </w:r>
      <w:r w:rsidR="7BB6091D" w:rsidRPr="00DF5E0D">
        <w:rPr>
          <w:rFonts w:eastAsia="Arial" w:cs="Arial"/>
        </w:rPr>
        <w:t xml:space="preserve"> methods, case study</w:t>
      </w:r>
      <w:r w:rsidR="2DB049B3" w:rsidRPr="00DF5E0D">
        <w:rPr>
          <w:rFonts w:eastAsia="Arial" w:cs="Arial"/>
        </w:rPr>
        <w:t xml:space="preserve"> style,</w:t>
      </w:r>
      <w:r w:rsidR="26DD6810" w:rsidRPr="00DF5E0D">
        <w:rPr>
          <w:rFonts w:eastAsia="Arial" w:cs="Arial"/>
        </w:rPr>
        <w:t xml:space="preserve"> direct consultation with </w:t>
      </w:r>
      <w:r w:rsidR="1BB3981B" w:rsidRPr="00DF5E0D">
        <w:rPr>
          <w:rFonts w:eastAsia="Arial" w:cs="Arial"/>
        </w:rPr>
        <w:t>practitioners</w:t>
      </w:r>
      <w:r w:rsidR="2DB049B3" w:rsidRPr="00DF5E0D">
        <w:rPr>
          <w:rFonts w:eastAsia="Arial" w:cs="Arial"/>
        </w:rPr>
        <w:t xml:space="preserve"> </w:t>
      </w:r>
      <w:r w:rsidRPr="00DF5E0D">
        <w:t>and sector-specific requirements</w:t>
      </w:r>
      <w:r w:rsidR="000370DF" w:rsidRPr="00DF5E0D">
        <w:t>.</w:t>
      </w:r>
    </w:p>
    <w:p w14:paraId="2CF1E169" w14:textId="77777777" w:rsidR="000370DF" w:rsidRPr="00DF5E0D" w:rsidRDefault="2B656E3F" w:rsidP="00632A13">
      <w:pPr>
        <w:pStyle w:val="ListParagraph"/>
        <w:numPr>
          <w:ilvl w:val="0"/>
          <w:numId w:val="29"/>
        </w:numPr>
        <w:spacing w:after="0"/>
        <w:ind w:left="426"/>
      </w:pPr>
      <w:r w:rsidRPr="00DF5E0D">
        <w:t>Define learning outcomes, structure, and delivery approach (e.g., interactive sessions, case studies, simulations)</w:t>
      </w:r>
      <w:r w:rsidR="000370DF" w:rsidRPr="00DF5E0D">
        <w:t>.</w:t>
      </w:r>
    </w:p>
    <w:p w14:paraId="13BA3174" w14:textId="56613FE0" w:rsidR="2B656E3F" w:rsidRPr="00DF5E0D" w:rsidRDefault="000370DF" w:rsidP="00632A13">
      <w:pPr>
        <w:pStyle w:val="ListParagraph"/>
        <w:numPr>
          <w:ilvl w:val="0"/>
          <w:numId w:val="29"/>
        </w:numPr>
        <w:spacing w:after="0"/>
        <w:ind w:left="426"/>
      </w:pPr>
      <w:r w:rsidRPr="00DF5E0D">
        <w:t>I</w:t>
      </w:r>
      <w:r w:rsidR="2B656E3F" w:rsidRPr="00DF5E0D">
        <w:t>ntegrate gender-sensitive and inclusive learning methods where applicable.</w:t>
      </w:r>
    </w:p>
    <w:p w14:paraId="791E4DFB" w14:textId="6809958C" w:rsidR="15B450AB" w:rsidRPr="00DF5E0D" w:rsidRDefault="15B450AB" w:rsidP="15B450AB">
      <w:pPr>
        <w:spacing w:after="0"/>
        <w:rPr>
          <w:rFonts w:eastAsia="Arial" w:cs="Arial"/>
        </w:rPr>
      </w:pPr>
    </w:p>
    <w:p w14:paraId="018B699A" w14:textId="32E62D7D" w:rsidR="294DC680" w:rsidRPr="00DF5E0D" w:rsidRDefault="294DC680" w:rsidP="69D10532">
      <w:pPr>
        <w:spacing w:after="0"/>
        <w:rPr>
          <w:rFonts w:eastAsia="Arial" w:cs="Arial"/>
        </w:rPr>
      </w:pPr>
      <w:r w:rsidRPr="00DF5E0D">
        <w:rPr>
          <w:rFonts w:eastAsia="Arial" w:cs="Arial"/>
        </w:rPr>
        <w:t xml:space="preserve">The </w:t>
      </w:r>
      <w:r w:rsidR="003912CE" w:rsidRPr="00DF5E0D">
        <w:rPr>
          <w:rFonts w:eastAsia="Arial" w:cs="Arial"/>
        </w:rPr>
        <w:t xml:space="preserve">Training </w:t>
      </w:r>
      <w:r w:rsidRPr="00DF5E0D">
        <w:rPr>
          <w:rFonts w:eastAsia="Arial" w:cs="Arial"/>
        </w:rPr>
        <w:t xml:space="preserve">Methodology </w:t>
      </w:r>
      <w:r w:rsidR="003912CE" w:rsidRPr="00DF5E0D">
        <w:rPr>
          <w:rFonts w:eastAsia="Arial" w:cs="Arial"/>
        </w:rPr>
        <w:t xml:space="preserve">shall </w:t>
      </w:r>
      <w:r w:rsidR="00F62412" w:rsidRPr="00DF5E0D">
        <w:rPr>
          <w:rFonts w:eastAsia="Arial" w:cs="Arial"/>
        </w:rPr>
        <w:t xml:space="preserve">follow </w:t>
      </w:r>
      <w:r w:rsidRPr="00DF5E0D">
        <w:rPr>
          <w:rFonts w:eastAsia="Arial" w:cs="Arial"/>
        </w:rPr>
        <w:t xml:space="preserve">the main </w:t>
      </w:r>
      <w:r w:rsidR="55A62767" w:rsidRPr="00DF5E0D">
        <w:rPr>
          <w:rFonts w:eastAsia="Arial" w:cs="Arial"/>
        </w:rPr>
        <w:t>principals:</w:t>
      </w:r>
    </w:p>
    <w:p w14:paraId="07011BE8" w14:textId="4C070F9D" w:rsidR="294DC680" w:rsidRPr="00DF5E0D" w:rsidRDefault="294DC680" w:rsidP="00632A13">
      <w:pPr>
        <w:pStyle w:val="ListParagraph"/>
        <w:numPr>
          <w:ilvl w:val="0"/>
          <w:numId w:val="24"/>
        </w:numPr>
        <w:spacing w:after="0"/>
        <w:ind w:left="425" w:hanging="425"/>
        <w:jc w:val="both"/>
        <w:rPr>
          <w:rFonts w:eastAsia="Arial" w:cs="Arial"/>
        </w:rPr>
      </w:pPr>
      <w:r w:rsidRPr="00DF5E0D">
        <w:rPr>
          <w:rFonts w:eastAsia="Arial" w:cs="Arial"/>
        </w:rPr>
        <w:t>Respect and build on participants’ existing professional experience.</w:t>
      </w:r>
    </w:p>
    <w:p w14:paraId="35737B13" w14:textId="62EA3E85" w:rsidR="294DC680" w:rsidRPr="00DF5E0D" w:rsidRDefault="294DC680" w:rsidP="00632A13">
      <w:pPr>
        <w:pStyle w:val="ListParagraph"/>
        <w:numPr>
          <w:ilvl w:val="0"/>
          <w:numId w:val="24"/>
        </w:numPr>
        <w:spacing w:after="0"/>
        <w:ind w:left="425" w:hanging="425"/>
        <w:jc w:val="both"/>
        <w:rPr>
          <w:rFonts w:eastAsia="Arial" w:cs="Arial"/>
        </w:rPr>
      </w:pPr>
      <w:r w:rsidRPr="00DF5E0D">
        <w:rPr>
          <w:rFonts w:eastAsia="Arial" w:cs="Arial"/>
        </w:rPr>
        <w:t>Focus on practical application rather than theoretical content.</w:t>
      </w:r>
    </w:p>
    <w:p w14:paraId="4E78ED44" w14:textId="1502D8A4" w:rsidR="294DC680" w:rsidRPr="00DF5E0D" w:rsidRDefault="294DC680" w:rsidP="00632A13">
      <w:pPr>
        <w:pStyle w:val="ListParagraph"/>
        <w:numPr>
          <w:ilvl w:val="0"/>
          <w:numId w:val="24"/>
        </w:numPr>
        <w:spacing w:after="0"/>
        <w:ind w:left="425" w:hanging="425"/>
        <w:jc w:val="both"/>
        <w:rPr>
          <w:rFonts w:eastAsia="Arial" w:cs="Arial"/>
        </w:rPr>
      </w:pPr>
      <w:r w:rsidRPr="00DF5E0D">
        <w:rPr>
          <w:rFonts w:eastAsia="Arial" w:cs="Arial"/>
        </w:rPr>
        <w:t>Encourage interaction, reflection, and collaboration.</w:t>
      </w:r>
    </w:p>
    <w:p w14:paraId="6CAED4F5" w14:textId="51FC8D92" w:rsidR="294DC680" w:rsidRPr="00DF5E0D" w:rsidRDefault="294DC680" w:rsidP="00632A13">
      <w:pPr>
        <w:pStyle w:val="ListParagraph"/>
        <w:numPr>
          <w:ilvl w:val="0"/>
          <w:numId w:val="24"/>
        </w:numPr>
        <w:spacing w:after="0"/>
        <w:ind w:left="425" w:hanging="425"/>
        <w:jc w:val="both"/>
        <w:rPr>
          <w:rFonts w:eastAsia="Arial" w:cs="Arial"/>
        </w:rPr>
      </w:pPr>
      <w:r w:rsidRPr="00DF5E0D">
        <w:rPr>
          <w:rFonts w:eastAsia="Arial" w:cs="Arial"/>
        </w:rPr>
        <w:t>Ensure clarity, accessibility, and flexibility in learning formats.</w:t>
      </w:r>
    </w:p>
    <w:p w14:paraId="17996E80" w14:textId="6C5EBECC" w:rsidR="15B450AB" w:rsidRPr="00DF5E0D" w:rsidRDefault="15B450AB" w:rsidP="15B450AB">
      <w:pPr>
        <w:spacing w:after="0"/>
      </w:pPr>
    </w:p>
    <w:p w14:paraId="7368302A" w14:textId="12DD17D9" w:rsidR="2B656E3F" w:rsidRPr="00DF5E0D" w:rsidRDefault="2B656E3F" w:rsidP="00632A13">
      <w:pPr>
        <w:pStyle w:val="ListParagraph"/>
        <w:numPr>
          <w:ilvl w:val="0"/>
          <w:numId w:val="2"/>
        </w:numPr>
        <w:rPr>
          <w:u w:val="single"/>
        </w:rPr>
      </w:pPr>
      <w:r w:rsidRPr="00DF5E0D">
        <w:rPr>
          <w:u w:val="single"/>
        </w:rPr>
        <w:t xml:space="preserve">Preparation of the Training </w:t>
      </w:r>
      <w:r w:rsidR="0CD241D4" w:rsidRPr="00DF5E0D">
        <w:rPr>
          <w:u w:val="single"/>
        </w:rPr>
        <w:t>Program and Curriculum</w:t>
      </w:r>
    </w:p>
    <w:p w14:paraId="66CCD22C" w14:textId="77777777" w:rsidR="00F62412" w:rsidRPr="00DF5E0D" w:rsidRDefault="00F62412" w:rsidP="00F62412">
      <w:pPr>
        <w:pStyle w:val="ListParagraph"/>
        <w:rPr>
          <w:b/>
          <w:bCs/>
        </w:rPr>
      </w:pPr>
    </w:p>
    <w:p w14:paraId="6873DA5C" w14:textId="0D668F75" w:rsidR="42585AAF" w:rsidRPr="00DF5E0D" w:rsidRDefault="42585AAF" w:rsidP="15FADA96">
      <w:pPr>
        <w:pStyle w:val="ListParagraph"/>
        <w:numPr>
          <w:ilvl w:val="0"/>
          <w:numId w:val="31"/>
        </w:numPr>
        <w:ind w:left="426" w:hanging="426"/>
      </w:pPr>
      <w:r w:rsidRPr="00DF5E0D">
        <w:t>Develop agenda based on t</w:t>
      </w:r>
      <w:r w:rsidRPr="00DF5E0D">
        <w:rPr>
          <w:rFonts w:eastAsia="Arial" w:cs="Arial"/>
        </w:rPr>
        <w:t xml:space="preserve">he approved methodology and </w:t>
      </w:r>
      <w:r w:rsidRPr="00DF5E0D">
        <w:t>needs assessment and the following training goals:</w:t>
      </w:r>
    </w:p>
    <w:p w14:paraId="7CF4F78F" w14:textId="2834A02F" w:rsidR="42585AAF" w:rsidRPr="00DF5E0D" w:rsidRDefault="42585AAF" w:rsidP="15FADA96">
      <w:pPr>
        <w:pStyle w:val="ListParagraph"/>
        <w:numPr>
          <w:ilvl w:val="0"/>
          <w:numId w:val="44"/>
        </w:numPr>
        <w:spacing w:after="0"/>
        <w:jc w:val="both"/>
        <w:rPr>
          <w:rFonts w:eastAsia="Arial" w:cs="Arial"/>
        </w:rPr>
      </w:pPr>
      <w:r w:rsidRPr="00DF5E0D">
        <w:rPr>
          <w:rFonts w:eastAsia="Arial" w:cs="Arial"/>
        </w:rPr>
        <w:t>Strengthen participants’ knowledge of energy resilience concepts, including energy security, energy efficiency, and renewable integration.</w:t>
      </w:r>
    </w:p>
    <w:p w14:paraId="4F071471" w14:textId="32F7346F" w:rsidR="42585AAF" w:rsidRPr="00DF5E0D" w:rsidRDefault="42585AAF" w:rsidP="15FADA96">
      <w:pPr>
        <w:pStyle w:val="ListParagraph"/>
        <w:numPr>
          <w:ilvl w:val="0"/>
          <w:numId w:val="44"/>
        </w:numPr>
        <w:spacing w:after="0"/>
        <w:jc w:val="both"/>
        <w:rPr>
          <w:rFonts w:eastAsia="Arial" w:cs="Arial"/>
        </w:rPr>
      </w:pPr>
      <w:r w:rsidRPr="00DF5E0D">
        <w:rPr>
          <w:rFonts w:eastAsia="Arial" w:cs="Arial"/>
        </w:rPr>
        <w:t>Enhance practical skills for planning, implementing, and monitoring energy resilience measures in Ukrainian local and national contexts.</w:t>
      </w:r>
    </w:p>
    <w:p w14:paraId="33A50571" w14:textId="5EC3099F" w:rsidR="42585AAF" w:rsidRPr="00DF5E0D" w:rsidRDefault="42585AAF" w:rsidP="15FADA96">
      <w:pPr>
        <w:pStyle w:val="ListParagraph"/>
        <w:numPr>
          <w:ilvl w:val="0"/>
          <w:numId w:val="44"/>
        </w:numPr>
        <w:spacing w:after="0"/>
        <w:jc w:val="both"/>
        <w:rPr>
          <w:rFonts w:eastAsia="Arial" w:cs="Arial"/>
        </w:rPr>
      </w:pPr>
      <w:r w:rsidRPr="00DF5E0D">
        <w:rPr>
          <w:rFonts w:eastAsia="Arial" w:cs="Arial"/>
        </w:rPr>
        <w:t xml:space="preserve">Enable participants to </w:t>
      </w:r>
      <w:proofErr w:type="spellStart"/>
      <w:r w:rsidRPr="00DF5E0D">
        <w:rPr>
          <w:rFonts w:eastAsia="Arial" w:cs="Arial"/>
        </w:rPr>
        <w:t>analyze</w:t>
      </w:r>
      <w:proofErr w:type="spellEnd"/>
      <w:r w:rsidRPr="00DF5E0D">
        <w:rPr>
          <w:rFonts w:eastAsia="Arial" w:cs="Arial"/>
        </w:rPr>
        <w:t xml:space="preserve"> risks, identify gaps, and propose solutions in energy systems under changing conditions (e.g., crises, climate events).</w:t>
      </w:r>
    </w:p>
    <w:p w14:paraId="5E6B7A86" w14:textId="2B4655B8" w:rsidR="42585AAF" w:rsidRPr="00DF5E0D" w:rsidRDefault="42585AAF" w:rsidP="15FADA96">
      <w:pPr>
        <w:pStyle w:val="ListParagraph"/>
        <w:numPr>
          <w:ilvl w:val="0"/>
          <w:numId w:val="44"/>
        </w:numPr>
        <w:spacing w:after="0"/>
        <w:jc w:val="both"/>
        <w:rPr>
          <w:rFonts w:eastAsia="Arial" w:cs="Arial"/>
        </w:rPr>
      </w:pPr>
      <w:r w:rsidRPr="00DF5E0D">
        <w:rPr>
          <w:rFonts w:eastAsia="Arial" w:cs="Arial"/>
        </w:rPr>
        <w:t>Foster peer learning, knowledge sharing, and networking among participants from different institutions.</w:t>
      </w:r>
    </w:p>
    <w:p w14:paraId="08E5A849" w14:textId="65B6EC30" w:rsidR="00F62412" w:rsidRPr="00DF5E0D" w:rsidRDefault="2B656E3F" w:rsidP="00632A13">
      <w:pPr>
        <w:pStyle w:val="ListParagraph"/>
        <w:numPr>
          <w:ilvl w:val="0"/>
          <w:numId w:val="30"/>
        </w:numPr>
        <w:spacing w:after="0"/>
        <w:ind w:left="426"/>
        <w:rPr>
          <w:rFonts w:eastAsia="Arial" w:cs="Arial"/>
        </w:rPr>
      </w:pPr>
      <w:r w:rsidRPr="00DF5E0D">
        <w:rPr>
          <w:rFonts w:eastAsia="Arial" w:cs="Arial"/>
        </w:rPr>
        <w:t xml:space="preserve">Coordinate with experts and </w:t>
      </w:r>
      <w:r w:rsidR="5F8C0DCC" w:rsidRPr="00DF5E0D">
        <w:rPr>
          <w:rFonts w:eastAsia="Arial" w:cs="Arial"/>
        </w:rPr>
        <w:t>GIZ project representative</w:t>
      </w:r>
      <w:r w:rsidRPr="00DF5E0D">
        <w:rPr>
          <w:rFonts w:eastAsia="Arial" w:cs="Arial"/>
        </w:rPr>
        <w:t xml:space="preserve"> to ensure the agenda reflects current challenges and practical solutions</w:t>
      </w:r>
      <w:r w:rsidR="00F62412" w:rsidRPr="00DF5E0D">
        <w:rPr>
          <w:rFonts w:eastAsia="Arial" w:cs="Arial"/>
        </w:rPr>
        <w:t>.</w:t>
      </w:r>
    </w:p>
    <w:p w14:paraId="1BCA0C11" w14:textId="3443E01F" w:rsidR="338A1504" w:rsidRPr="00DF5E0D" w:rsidRDefault="338A1504" w:rsidP="15FADA96">
      <w:pPr>
        <w:pStyle w:val="ListParagraph"/>
        <w:numPr>
          <w:ilvl w:val="0"/>
          <w:numId w:val="30"/>
        </w:numPr>
        <w:spacing w:after="0"/>
        <w:ind w:left="426"/>
        <w:rPr>
          <w:rFonts w:eastAsia="Arial" w:cs="Arial"/>
        </w:rPr>
      </w:pPr>
      <w:r w:rsidRPr="00DF5E0D">
        <w:rPr>
          <w:rFonts w:eastAsia="Arial" w:cs="Arial"/>
        </w:rPr>
        <w:t>Develop curriculum based on the agreed training program</w:t>
      </w:r>
      <w:r w:rsidR="1BB9F858" w:rsidRPr="00DF5E0D">
        <w:rPr>
          <w:rFonts w:eastAsia="Arial" w:cs="Arial"/>
        </w:rPr>
        <w:t>/agenda</w:t>
      </w:r>
      <w:r w:rsidRPr="00DF5E0D">
        <w:rPr>
          <w:rFonts w:eastAsia="Arial" w:cs="Arial"/>
        </w:rPr>
        <w:t>.</w:t>
      </w:r>
    </w:p>
    <w:p w14:paraId="0F2F4DE0" w14:textId="4B514C37" w:rsidR="2B656E3F" w:rsidRPr="00DF5E0D" w:rsidRDefault="2B656E3F" w:rsidP="00632A13">
      <w:pPr>
        <w:pStyle w:val="ListParagraph"/>
        <w:numPr>
          <w:ilvl w:val="0"/>
          <w:numId w:val="30"/>
        </w:numPr>
        <w:spacing w:after="0"/>
        <w:ind w:left="426"/>
        <w:rPr>
          <w:rFonts w:eastAsia="Arial" w:cs="Arial"/>
        </w:rPr>
      </w:pPr>
      <w:r w:rsidRPr="00DF5E0D">
        <w:rPr>
          <w:rFonts w:eastAsia="Arial" w:cs="Arial"/>
        </w:rPr>
        <w:t>Finalize session outlines, timing, and responsibilities for trainers/facilitators.</w:t>
      </w:r>
    </w:p>
    <w:p w14:paraId="31933489" w14:textId="117109E6" w:rsidR="15B450AB" w:rsidRPr="00DF5E0D" w:rsidRDefault="15B450AB" w:rsidP="15B450AB">
      <w:pPr>
        <w:spacing w:after="0"/>
        <w:rPr>
          <w:rFonts w:eastAsia="Arial" w:cs="Arial"/>
        </w:rPr>
      </w:pPr>
    </w:p>
    <w:p w14:paraId="46ADCF3F" w14:textId="7597957C" w:rsidR="00B932C4" w:rsidRPr="00DF5E0D" w:rsidRDefault="2B656E3F" w:rsidP="00B932C4">
      <w:pPr>
        <w:pStyle w:val="ListParagraph"/>
        <w:numPr>
          <w:ilvl w:val="0"/>
          <w:numId w:val="2"/>
        </w:numPr>
        <w:spacing w:after="0"/>
        <w:rPr>
          <w:u w:val="single"/>
        </w:rPr>
      </w:pPr>
      <w:r w:rsidRPr="00DF5E0D">
        <w:rPr>
          <w:u w:val="single"/>
        </w:rPr>
        <w:t>Implementation of the Training</w:t>
      </w:r>
    </w:p>
    <w:p w14:paraId="44D8B1E6" w14:textId="77777777" w:rsidR="00B932C4" w:rsidRPr="00DF5E0D" w:rsidRDefault="00B932C4" w:rsidP="3C79BF2A">
      <w:pPr>
        <w:spacing w:after="0"/>
        <w:rPr>
          <w:b/>
          <w:bCs/>
        </w:rPr>
      </w:pPr>
    </w:p>
    <w:p w14:paraId="4D20917B" w14:textId="0CB589EB" w:rsidR="00F45570" w:rsidRPr="00DF5E0D" w:rsidRDefault="5D549150" w:rsidP="3C79BF2A">
      <w:pPr>
        <w:spacing w:after="0"/>
        <w:rPr>
          <w:b/>
          <w:bCs/>
        </w:rPr>
      </w:pPr>
      <w:r w:rsidRPr="00DF5E0D">
        <w:rPr>
          <w:b/>
          <w:bCs/>
        </w:rPr>
        <w:t>T</w:t>
      </w:r>
      <w:r w:rsidR="546812B8" w:rsidRPr="00DF5E0D">
        <w:rPr>
          <w:b/>
          <w:bCs/>
        </w:rPr>
        <w:t>arget Audience</w:t>
      </w:r>
      <w:r w:rsidR="00F45570" w:rsidRPr="00DF5E0D">
        <w:rPr>
          <w:b/>
          <w:bCs/>
        </w:rPr>
        <w:t>:</w:t>
      </w:r>
    </w:p>
    <w:p w14:paraId="45CF3EF0" w14:textId="3AE01D75" w:rsidR="00AC2136" w:rsidRPr="00DF5E0D" w:rsidRDefault="00AC2136" w:rsidP="3C79BF2A">
      <w:pPr>
        <w:pStyle w:val="ListParagraph"/>
        <w:numPr>
          <w:ilvl w:val="0"/>
          <w:numId w:val="31"/>
        </w:numPr>
        <w:spacing w:after="0"/>
      </w:pPr>
      <w:r w:rsidRPr="00DF5E0D">
        <w:t>Repre</w:t>
      </w:r>
      <w:r w:rsidR="002E212D" w:rsidRPr="00DF5E0D">
        <w:t>sentatives of m</w:t>
      </w:r>
      <w:r w:rsidR="546812B8" w:rsidRPr="00DF5E0D">
        <w:t>unicipalities responsible for energy, housing, and infrastructure sectors.</w:t>
      </w:r>
      <w:r w:rsidR="60706433" w:rsidRPr="00DF5E0D">
        <w:t xml:space="preserve"> </w:t>
      </w:r>
    </w:p>
    <w:p w14:paraId="4B2BF3D6" w14:textId="77777777" w:rsidR="002E212D" w:rsidRPr="00DF5E0D" w:rsidRDefault="546812B8" w:rsidP="3C79BF2A">
      <w:pPr>
        <w:pStyle w:val="ListParagraph"/>
        <w:numPr>
          <w:ilvl w:val="0"/>
          <w:numId w:val="31"/>
        </w:numPr>
        <w:spacing w:after="0"/>
      </w:pPr>
      <w:r w:rsidRPr="00DF5E0D">
        <w:t>Professionals engaged in energy efficiency, energy planning, and climate resilience projects in Ukraine.</w:t>
      </w:r>
    </w:p>
    <w:p w14:paraId="2126632B" w14:textId="42D6F2C3" w:rsidR="2B656E3F" w:rsidRPr="00DF5E0D" w:rsidRDefault="546812B8" w:rsidP="3C79BF2A">
      <w:pPr>
        <w:pStyle w:val="ListParagraph"/>
        <w:numPr>
          <w:ilvl w:val="0"/>
          <w:numId w:val="31"/>
        </w:numPr>
        <w:spacing w:after="0"/>
      </w:pPr>
      <w:r w:rsidRPr="00DF5E0D">
        <w:t>Decision-makers and technical experts interested in applying energy resilience approaches in practice.</w:t>
      </w:r>
    </w:p>
    <w:p w14:paraId="7CB497AC" w14:textId="1994FD80" w:rsidR="2B656E3F" w:rsidRPr="00DF5E0D" w:rsidRDefault="546812B8" w:rsidP="3C79BF2A">
      <w:pPr>
        <w:spacing w:after="0"/>
      </w:pPr>
      <w:r w:rsidRPr="00DF5E0D">
        <w:t xml:space="preserve">Participants’ number: </w:t>
      </w:r>
      <w:r w:rsidR="4C8D5CCE" w:rsidRPr="00DF5E0D">
        <w:t>minimum</w:t>
      </w:r>
      <w:r w:rsidRPr="00DF5E0D">
        <w:t xml:space="preserve"> </w:t>
      </w:r>
      <w:r w:rsidR="65EA3C41" w:rsidRPr="00DF5E0D">
        <w:t>140</w:t>
      </w:r>
      <w:r w:rsidRPr="00DF5E0D">
        <w:t xml:space="preserve"> (specify based on your context).</w:t>
      </w:r>
    </w:p>
    <w:p w14:paraId="387465CD" w14:textId="5F536C2F" w:rsidR="2B656E3F" w:rsidRPr="00DF5E0D" w:rsidRDefault="4E2D7DD2" w:rsidP="008F5CD0">
      <w:pPr>
        <w:pStyle w:val="Heading3"/>
        <w:spacing w:after="0"/>
        <w:rPr>
          <w:rFonts w:eastAsiaTheme="minorEastAsia" w:cs="Arial"/>
        </w:rPr>
      </w:pPr>
      <w:r w:rsidRPr="00DF5E0D">
        <w:rPr>
          <w:rFonts w:eastAsiaTheme="minorEastAsia" w:cs="Arial"/>
        </w:rPr>
        <w:t>Con</w:t>
      </w:r>
      <w:r w:rsidR="15A34661" w:rsidRPr="00DF5E0D">
        <w:rPr>
          <w:rFonts w:eastAsiaTheme="minorEastAsia" w:cs="Arial"/>
        </w:rPr>
        <w:t>t</w:t>
      </w:r>
      <w:r w:rsidRPr="00DF5E0D">
        <w:rPr>
          <w:rFonts w:eastAsiaTheme="minorEastAsia" w:cs="Arial"/>
        </w:rPr>
        <w:t>ent Requirements</w:t>
      </w:r>
    </w:p>
    <w:p w14:paraId="160FEA2C" w14:textId="7052A160" w:rsidR="2B656E3F" w:rsidRPr="00DF5E0D" w:rsidRDefault="4E2D7DD2" w:rsidP="00DB4313">
      <w:pPr>
        <w:pStyle w:val="Heading3"/>
        <w:spacing w:before="0" w:after="0"/>
        <w:rPr>
          <w:rFonts w:cs="Arial"/>
          <w:b w:val="0"/>
          <w:bCs w:val="0"/>
        </w:rPr>
      </w:pPr>
      <w:r w:rsidRPr="00DF5E0D">
        <w:rPr>
          <w:rFonts w:eastAsiaTheme="minorEastAsia" w:cs="Arial"/>
          <w:b w:val="0"/>
          <w:bCs w:val="0"/>
        </w:rPr>
        <w:t>The training content shall cover at a minimum:</w:t>
      </w:r>
    </w:p>
    <w:p w14:paraId="34AEC37D" w14:textId="47EA6A65" w:rsidR="2B656E3F" w:rsidRPr="00DF5E0D" w:rsidRDefault="4E2D7DD2" w:rsidP="00632A13">
      <w:pPr>
        <w:pStyle w:val="ListParagraph"/>
        <w:numPr>
          <w:ilvl w:val="0"/>
          <w:numId w:val="26"/>
        </w:numPr>
        <w:spacing w:after="0"/>
        <w:ind w:left="425" w:hanging="425"/>
        <w:jc w:val="both"/>
        <w:rPr>
          <w:rFonts w:eastAsia="Arial" w:cs="Arial"/>
        </w:rPr>
      </w:pPr>
      <w:r w:rsidRPr="00DF5E0D">
        <w:rPr>
          <w:rFonts w:eastAsia="Arial" w:cs="Arial"/>
        </w:rPr>
        <w:t>Concepts and frameworks of energy resilience based on decentralised energ</w:t>
      </w:r>
      <w:r w:rsidR="74F6FDF5" w:rsidRPr="00DF5E0D">
        <w:rPr>
          <w:rFonts w:eastAsia="Arial" w:cs="Arial"/>
        </w:rPr>
        <w:t>y</w:t>
      </w:r>
      <w:r w:rsidRPr="00DF5E0D">
        <w:rPr>
          <w:rFonts w:eastAsia="Arial" w:cs="Arial"/>
        </w:rPr>
        <w:t xml:space="preserve"> solution introduction</w:t>
      </w:r>
      <w:r w:rsidR="73BC4996" w:rsidRPr="00DF5E0D">
        <w:rPr>
          <w:rFonts w:eastAsia="Arial" w:cs="Arial"/>
        </w:rPr>
        <w:t>, i</w:t>
      </w:r>
      <w:r w:rsidRPr="00DF5E0D">
        <w:rPr>
          <w:rFonts w:eastAsia="Arial" w:cs="Arial"/>
        </w:rPr>
        <w:t>ntegration of renewable energy sources</w:t>
      </w:r>
      <w:r w:rsidR="3749A364" w:rsidRPr="00DF5E0D">
        <w:rPr>
          <w:rFonts w:eastAsia="Arial" w:cs="Arial"/>
        </w:rPr>
        <w:t xml:space="preserve"> (RES)</w:t>
      </w:r>
      <w:r w:rsidR="15763A45" w:rsidRPr="00DF5E0D">
        <w:rPr>
          <w:rFonts w:eastAsia="Arial" w:cs="Arial"/>
        </w:rPr>
        <w:t>.</w:t>
      </w:r>
    </w:p>
    <w:p w14:paraId="7F5F60E5" w14:textId="4695AE3D" w:rsidR="2B656E3F" w:rsidRPr="00DF5E0D" w:rsidRDefault="4E2D7DD2" w:rsidP="00632A13">
      <w:pPr>
        <w:pStyle w:val="ListParagraph"/>
        <w:numPr>
          <w:ilvl w:val="0"/>
          <w:numId w:val="26"/>
        </w:numPr>
        <w:spacing w:after="0"/>
        <w:ind w:left="425" w:hanging="425"/>
        <w:jc w:val="both"/>
        <w:rPr>
          <w:rFonts w:eastAsia="Arial" w:cs="Arial"/>
        </w:rPr>
      </w:pPr>
      <w:r w:rsidRPr="00DF5E0D">
        <w:rPr>
          <w:rFonts w:eastAsia="Arial" w:cs="Arial"/>
        </w:rPr>
        <w:t xml:space="preserve">Energy system </w:t>
      </w:r>
      <w:r w:rsidR="3D6F7D5E" w:rsidRPr="00DF5E0D">
        <w:rPr>
          <w:rFonts w:eastAsia="Arial" w:cs="Arial"/>
        </w:rPr>
        <w:t xml:space="preserve">and energy market of Ukraine including </w:t>
      </w:r>
      <w:r w:rsidRPr="00DF5E0D">
        <w:rPr>
          <w:rFonts w:eastAsia="Arial" w:cs="Arial"/>
        </w:rPr>
        <w:t>risk assessment and management</w:t>
      </w:r>
      <w:r w:rsidR="41D00F86" w:rsidRPr="00DF5E0D">
        <w:rPr>
          <w:rFonts w:eastAsia="Arial" w:cs="Arial"/>
        </w:rPr>
        <w:t>.</w:t>
      </w:r>
    </w:p>
    <w:p w14:paraId="07C2C7D8" w14:textId="1EFDC83D" w:rsidR="5130A35D" w:rsidRPr="00DF5E0D" w:rsidRDefault="5130A35D" w:rsidP="15FADA96">
      <w:pPr>
        <w:pStyle w:val="ListParagraph"/>
        <w:numPr>
          <w:ilvl w:val="0"/>
          <w:numId w:val="26"/>
        </w:numPr>
        <w:spacing w:after="0"/>
        <w:ind w:left="425" w:hanging="425"/>
        <w:jc w:val="both"/>
        <w:rPr>
          <w:rFonts w:eastAsia="Arial" w:cs="Arial"/>
        </w:rPr>
      </w:pPr>
      <w:r w:rsidRPr="00DF5E0D">
        <w:rPr>
          <w:rFonts w:eastAsia="Arial" w:cs="Arial"/>
        </w:rPr>
        <w:t>Energy grid and connection.</w:t>
      </w:r>
    </w:p>
    <w:p w14:paraId="04A0CC94" w14:textId="43DD539D" w:rsidR="2B656E3F" w:rsidRPr="00DF5E0D" w:rsidRDefault="4E2D7DD2" w:rsidP="00632A13">
      <w:pPr>
        <w:pStyle w:val="ListParagraph"/>
        <w:numPr>
          <w:ilvl w:val="0"/>
          <w:numId w:val="26"/>
        </w:numPr>
        <w:spacing w:after="0"/>
        <w:ind w:left="425" w:hanging="425"/>
        <w:jc w:val="both"/>
        <w:rPr>
          <w:rFonts w:eastAsia="Arial" w:cs="Arial"/>
        </w:rPr>
      </w:pPr>
      <w:r w:rsidRPr="00DF5E0D">
        <w:rPr>
          <w:rFonts w:eastAsia="Arial" w:cs="Arial"/>
        </w:rPr>
        <w:t>Policy, regulatory, and financing mechanisms in Ukraine</w:t>
      </w:r>
      <w:r w:rsidR="701AB536" w:rsidRPr="00DF5E0D">
        <w:rPr>
          <w:rFonts w:eastAsia="Arial" w:cs="Arial"/>
        </w:rPr>
        <w:t xml:space="preserve"> and EU, EU Energ</w:t>
      </w:r>
      <w:r w:rsidR="2F584ACA" w:rsidRPr="00DF5E0D">
        <w:rPr>
          <w:rFonts w:eastAsia="Arial" w:cs="Arial"/>
        </w:rPr>
        <w:t>y</w:t>
      </w:r>
      <w:r w:rsidR="701AB536" w:rsidRPr="00DF5E0D">
        <w:rPr>
          <w:rFonts w:eastAsia="Arial" w:cs="Arial"/>
        </w:rPr>
        <w:t xml:space="preserve"> directive</w:t>
      </w:r>
      <w:r w:rsidR="1E661805" w:rsidRPr="00DF5E0D">
        <w:rPr>
          <w:rFonts w:eastAsia="Arial" w:cs="Arial"/>
        </w:rPr>
        <w:t>.</w:t>
      </w:r>
    </w:p>
    <w:p w14:paraId="4CA46394" w14:textId="4907A631" w:rsidR="2B656E3F" w:rsidRPr="00DF5E0D" w:rsidRDefault="4E2D7DD2" w:rsidP="00632A13">
      <w:pPr>
        <w:pStyle w:val="ListParagraph"/>
        <w:numPr>
          <w:ilvl w:val="0"/>
          <w:numId w:val="26"/>
        </w:numPr>
        <w:spacing w:after="0"/>
        <w:ind w:left="425" w:hanging="425"/>
        <w:jc w:val="both"/>
        <w:rPr>
          <w:rFonts w:eastAsia="Arial" w:cs="Arial"/>
        </w:rPr>
      </w:pPr>
      <w:r w:rsidRPr="00DF5E0D">
        <w:rPr>
          <w:rFonts w:eastAsia="Arial" w:cs="Arial"/>
        </w:rPr>
        <w:t>Case studies of energy resilience and recovery in conflict-affected areas</w:t>
      </w:r>
      <w:r w:rsidR="0C069B9D" w:rsidRPr="00DF5E0D">
        <w:rPr>
          <w:rFonts w:eastAsia="Arial" w:cs="Arial"/>
        </w:rPr>
        <w:t>.</w:t>
      </w:r>
    </w:p>
    <w:p w14:paraId="11D444A7" w14:textId="11F51287" w:rsidR="2B656E3F" w:rsidRPr="00DF5E0D" w:rsidRDefault="4E2D7DD2" w:rsidP="00632A13">
      <w:pPr>
        <w:pStyle w:val="ListParagraph"/>
        <w:numPr>
          <w:ilvl w:val="0"/>
          <w:numId w:val="26"/>
        </w:numPr>
        <w:spacing w:after="0"/>
        <w:ind w:left="425" w:hanging="425"/>
        <w:jc w:val="both"/>
        <w:rPr>
          <w:rFonts w:eastAsia="Arial" w:cs="Arial"/>
        </w:rPr>
      </w:pPr>
      <w:r w:rsidRPr="00DF5E0D">
        <w:rPr>
          <w:rFonts w:eastAsia="Arial" w:cs="Arial"/>
        </w:rPr>
        <w:t>Digital tools and methodologies for monitoring and planning</w:t>
      </w:r>
      <w:r w:rsidR="561E3411" w:rsidRPr="00DF5E0D">
        <w:rPr>
          <w:rFonts w:eastAsia="Arial" w:cs="Arial"/>
        </w:rPr>
        <w:t>.</w:t>
      </w:r>
    </w:p>
    <w:p w14:paraId="286DF15E" w14:textId="706C5C9F" w:rsidR="2B656E3F" w:rsidRPr="00DF5E0D" w:rsidRDefault="4E2D7DD2" w:rsidP="008F5CD0">
      <w:pPr>
        <w:pStyle w:val="ListParagraph"/>
        <w:numPr>
          <w:ilvl w:val="0"/>
          <w:numId w:val="26"/>
        </w:numPr>
        <w:spacing w:after="0"/>
        <w:ind w:left="425" w:hanging="425"/>
        <w:jc w:val="both"/>
        <w:rPr>
          <w:rFonts w:eastAsia="Arial" w:cs="Arial"/>
        </w:rPr>
      </w:pPr>
      <w:r w:rsidRPr="00DF5E0D">
        <w:rPr>
          <w:rFonts w:eastAsia="Arial" w:cs="Arial"/>
        </w:rPr>
        <w:t>P</w:t>
      </w:r>
      <w:r w:rsidRPr="00DF5E0D">
        <w:rPr>
          <w:rFonts w:eastAsiaTheme="minorEastAsia" w:cs="Arial"/>
        </w:rPr>
        <w:t>ractical exercises and group discussions linking theory to Ukrainian institutional context</w:t>
      </w:r>
      <w:r w:rsidR="60DD8D94" w:rsidRPr="00DF5E0D">
        <w:rPr>
          <w:rFonts w:eastAsiaTheme="minorEastAsia" w:cs="Arial"/>
        </w:rPr>
        <w:t>.</w:t>
      </w:r>
    </w:p>
    <w:p w14:paraId="31B6EE9A" w14:textId="79DD453F" w:rsidR="2B656E3F" w:rsidRPr="00DF5E0D" w:rsidRDefault="73FB51F4" w:rsidP="008F5CD0">
      <w:pPr>
        <w:pStyle w:val="Heading3"/>
        <w:spacing w:after="0"/>
        <w:rPr>
          <w:rFonts w:eastAsia="Arial" w:cs="Arial"/>
        </w:rPr>
      </w:pPr>
      <w:r w:rsidRPr="00DF5E0D">
        <w:rPr>
          <w:rFonts w:eastAsia="Arial" w:cs="Arial"/>
        </w:rPr>
        <w:t xml:space="preserve">Training </w:t>
      </w:r>
      <w:r w:rsidR="1888E336" w:rsidRPr="00DF5E0D">
        <w:rPr>
          <w:rFonts w:eastAsia="Arial" w:cs="Arial"/>
        </w:rPr>
        <w:t>framework</w:t>
      </w:r>
    </w:p>
    <w:p w14:paraId="04341380" w14:textId="6E6F68AA" w:rsidR="2B656E3F" w:rsidRPr="00DF5E0D" w:rsidRDefault="73FB51F4" w:rsidP="00F342CB">
      <w:pPr>
        <w:spacing w:after="0"/>
        <w:jc w:val="both"/>
        <w:rPr>
          <w:rFonts w:eastAsia="Arial" w:cs="Arial"/>
        </w:rPr>
      </w:pPr>
      <w:r w:rsidRPr="00DF5E0D">
        <w:rPr>
          <w:rFonts w:eastAsia="Arial" w:cs="Arial"/>
        </w:rPr>
        <w:t>The proposal must include</w:t>
      </w:r>
      <w:r w:rsidR="005F5BD7" w:rsidRPr="00DF5E0D">
        <w:rPr>
          <w:rFonts w:eastAsia="Arial" w:cs="Arial"/>
        </w:rPr>
        <w:t xml:space="preserve"> n</w:t>
      </w:r>
      <w:r w:rsidRPr="00DF5E0D">
        <w:rPr>
          <w:rFonts w:eastAsia="Arial" w:cs="Arial"/>
        </w:rPr>
        <w:t>umber of training modules</w:t>
      </w:r>
      <w:r w:rsidR="005F5BD7" w:rsidRPr="00DF5E0D">
        <w:rPr>
          <w:rFonts w:eastAsia="Arial" w:cs="Arial"/>
        </w:rPr>
        <w:t xml:space="preserve">, </w:t>
      </w:r>
      <w:r w:rsidR="00E95757" w:rsidRPr="00DF5E0D">
        <w:rPr>
          <w:rFonts w:eastAsia="Arial" w:cs="Arial"/>
        </w:rPr>
        <w:t>d</w:t>
      </w:r>
      <w:r w:rsidRPr="00DF5E0D">
        <w:rPr>
          <w:rFonts w:eastAsia="Arial" w:cs="Arial"/>
        </w:rPr>
        <w:t>uration of each module (in hours)</w:t>
      </w:r>
      <w:r w:rsidR="00E95757" w:rsidRPr="00DF5E0D">
        <w:rPr>
          <w:rFonts w:eastAsia="Arial" w:cs="Arial"/>
        </w:rPr>
        <w:t xml:space="preserve"> and t</w:t>
      </w:r>
      <w:r w:rsidRPr="00DF5E0D">
        <w:rPr>
          <w:rFonts w:eastAsia="Arial" w:cs="Arial"/>
        </w:rPr>
        <w:t>otal number of training hours</w:t>
      </w:r>
      <w:r w:rsidR="00E95757" w:rsidRPr="00DF5E0D">
        <w:rPr>
          <w:rFonts w:eastAsia="Arial" w:cs="Arial"/>
        </w:rPr>
        <w:t xml:space="preserve">. </w:t>
      </w:r>
      <w:r w:rsidRPr="00DF5E0D">
        <w:t xml:space="preserve">Suggested </w:t>
      </w:r>
      <w:r w:rsidR="00E95757" w:rsidRPr="00DF5E0D">
        <w:t>sequence</w:t>
      </w:r>
      <w:r w:rsidRPr="00DF5E0D">
        <w:t xml:space="preserve"> of modules</w:t>
      </w:r>
      <w:r w:rsidRPr="00DF5E0D">
        <w:rPr>
          <w:rFonts w:eastAsia="Arial" w:cs="Arial"/>
        </w:rPr>
        <w:t>, showing logical flow from foundational knowledge to applied practice</w:t>
      </w:r>
      <w:r w:rsidR="00803465" w:rsidRPr="00DF5E0D">
        <w:rPr>
          <w:rFonts w:eastAsia="Arial" w:cs="Arial"/>
        </w:rPr>
        <w:t>.</w:t>
      </w:r>
      <w:r w:rsidR="00D85A78" w:rsidRPr="00DF5E0D">
        <w:rPr>
          <w:rFonts w:eastAsia="Arial" w:cs="Arial"/>
        </w:rPr>
        <w:t xml:space="preserve"> Additionally, e</w:t>
      </w:r>
      <w:r w:rsidRPr="00DF5E0D">
        <w:rPr>
          <w:rFonts w:eastAsia="Arial" w:cs="Arial"/>
        </w:rPr>
        <w:t>ach module should include:</w:t>
      </w:r>
    </w:p>
    <w:p w14:paraId="469C9B6B" w14:textId="6D479DAB" w:rsidR="2B656E3F" w:rsidRPr="00DF5E0D" w:rsidRDefault="73FB51F4" w:rsidP="00632A13">
      <w:pPr>
        <w:pStyle w:val="ListParagraph"/>
        <w:numPr>
          <w:ilvl w:val="0"/>
          <w:numId w:val="23"/>
        </w:numPr>
        <w:spacing w:after="0"/>
        <w:jc w:val="both"/>
        <w:rPr>
          <w:rFonts w:eastAsia="Arial" w:cs="Arial"/>
        </w:rPr>
      </w:pPr>
      <w:r w:rsidRPr="00DF5E0D">
        <w:rPr>
          <w:rFonts w:eastAsia="Arial" w:cs="Arial"/>
        </w:rPr>
        <w:t>Learning objectives</w:t>
      </w:r>
      <w:r w:rsidR="00F342CB" w:rsidRPr="00DF5E0D">
        <w:rPr>
          <w:rFonts w:eastAsia="Arial" w:cs="Arial"/>
        </w:rPr>
        <w:t>.</w:t>
      </w:r>
    </w:p>
    <w:p w14:paraId="2DB046F8" w14:textId="6F78ADF7" w:rsidR="2B656E3F" w:rsidRPr="00DF5E0D" w:rsidRDefault="73FB51F4" w:rsidP="00632A13">
      <w:pPr>
        <w:pStyle w:val="ListParagraph"/>
        <w:numPr>
          <w:ilvl w:val="0"/>
          <w:numId w:val="23"/>
        </w:numPr>
        <w:spacing w:after="0"/>
        <w:jc w:val="both"/>
        <w:rPr>
          <w:rFonts w:eastAsia="Arial" w:cs="Arial"/>
        </w:rPr>
      </w:pPr>
      <w:r w:rsidRPr="00DF5E0D">
        <w:rPr>
          <w:rFonts w:eastAsia="Arial" w:cs="Arial"/>
        </w:rPr>
        <w:t>Core content topics</w:t>
      </w:r>
      <w:r w:rsidR="00F342CB" w:rsidRPr="00DF5E0D">
        <w:rPr>
          <w:rFonts w:eastAsia="Arial" w:cs="Arial"/>
        </w:rPr>
        <w:t>.</w:t>
      </w:r>
    </w:p>
    <w:p w14:paraId="27A4F462" w14:textId="03B6DEE3" w:rsidR="2B656E3F" w:rsidRPr="00DF5E0D" w:rsidRDefault="73FB51F4" w:rsidP="00632A13">
      <w:pPr>
        <w:pStyle w:val="ListParagraph"/>
        <w:numPr>
          <w:ilvl w:val="0"/>
          <w:numId w:val="23"/>
        </w:numPr>
        <w:spacing w:after="0"/>
        <w:jc w:val="both"/>
        <w:rPr>
          <w:rFonts w:eastAsia="Arial" w:cs="Arial"/>
        </w:rPr>
      </w:pPr>
      <w:r w:rsidRPr="00DF5E0D">
        <w:rPr>
          <w:rFonts w:eastAsia="Arial" w:cs="Arial"/>
        </w:rPr>
        <w:t>Proposed didactic methods (lectures, case studies, exercises, group work, quizzes, etc.)</w:t>
      </w:r>
      <w:r w:rsidR="00F342CB" w:rsidRPr="00DF5E0D">
        <w:rPr>
          <w:rFonts w:eastAsia="Arial" w:cs="Arial"/>
        </w:rPr>
        <w:t>.</w:t>
      </w:r>
    </w:p>
    <w:p w14:paraId="0857068B" w14:textId="19914B36" w:rsidR="2B656E3F" w:rsidRPr="00DF5E0D" w:rsidRDefault="73FB51F4" w:rsidP="00632A13">
      <w:pPr>
        <w:pStyle w:val="ListParagraph"/>
        <w:numPr>
          <w:ilvl w:val="0"/>
          <w:numId w:val="23"/>
        </w:numPr>
        <w:spacing w:after="0"/>
        <w:jc w:val="both"/>
        <w:rPr>
          <w:rFonts w:eastAsia="Arial" w:cs="Arial"/>
        </w:rPr>
      </w:pPr>
      <w:r w:rsidRPr="00DF5E0D">
        <w:rPr>
          <w:rFonts w:eastAsia="Arial" w:cs="Arial"/>
        </w:rPr>
        <w:t>Expected outcomes for participants</w:t>
      </w:r>
      <w:r w:rsidR="00F342CB" w:rsidRPr="00DF5E0D">
        <w:rPr>
          <w:rFonts w:eastAsia="Arial" w:cs="Arial"/>
        </w:rPr>
        <w:t>.</w:t>
      </w:r>
    </w:p>
    <w:p w14:paraId="6CE2999F" w14:textId="0E237A50" w:rsidR="2B656E3F" w:rsidRPr="00DF5E0D" w:rsidRDefault="2B656E3F" w:rsidP="3C79BF2A">
      <w:pPr>
        <w:spacing w:after="0"/>
        <w:rPr>
          <w:rFonts w:eastAsia="Arial" w:cs="Arial"/>
        </w:rPr>
      </w:pPr>
    </w:p>
    <w:p w14:paraId="5B9D255D" w14:textId="624C464F" w:rsidR="00DD46CD" w:rsidRPr="00DF5E0D" w:rsidRDefault="00AC7519" w:rsidP="00DD46CD">
      <w:pPr>
        <w:spacing w:after="0"/>
        <w:rPr>
          <w:rFonts w:eastAsia="Arial" w:cs="Arial"/>
        </w:rPr>
      </w:pPr>
      <w:r w:rsidRPr="00DF5E0D">
        <w:rPr>
          <w:rFonts w:eastAsia="Arial" w:cs="Arial"/>
        </w:rPr>
        <w:t>T</w:t>
      </w:r>
      <w:r w:rsidR="00F724CD" w:rsidRPr="00DF5E0D">
        <w:rPr>
          <w:rFonts w:eastAsia="Arial" w:cs="Arial"/>
        </w:rPr>
        <w:t xml:space="preserve">he contractor </w:t>
      </w:r>
      <w:r w:rsidRPr="00DF5E0D">
        <w:rPr>
          <w:rFonts w:eastAsia="Arial" w:cs="Arial"/>
        </w:rPr>
        <w:t xml:space="preserve">should </w:t>
      </w:r>
      <w:r w:rsidR="001D5EF7" w:rsidRPr="00DF5E0D">
        <w:rPr>
          <w:rFonts w:eastAsia="Arial" w:cs="Arial"/>
        </w:rPr>
        <w:t xml:space="preserve">fulfil </w:t>
      </w:r>
      <w:r w:rsidR="00FF5AC3" w:rsidRPr="00DF5E0D">
        <w:rPr>
          <w:rFonts w:eastAsia="Arial" w:cs="Arial"/>
        </w:rPr>
        <w:t>the following ta</w:t>
      </w:r>
      <w:r w:rsidR="00832754" w:rsidRPr="00DF5E0D">
        <w:rPr>
          <w:rFonts w:eastAsia="Arial" w:cs="Arial"/>
        </w:rPr>
        <w:t>s</w:t>
      </w:r>
      <w:r w:rsidR="00FF5AC3" w:rsidRPr="00DF5E0D">
        <w:rPr>
          <w:rFonts w:eastAsia="Arial" w:cs="Arial"/>
        </w:rPr>
        <w:t>ks</w:t>
      </w:r>
      <w:r w:rsidR="009071F5" w:rsidRPr="00DF5E0D">
        <w:rPr>
          <w:rFonts w:eastAsia="Arial" w:cs="Arial"/>
        </w:rPr>
        <w:t>:</w:t>
      </w:r>
    </w:p>
    <w:p w14:paraId="1E2025C4" w14:textId="57A149E1" w:rsidR="00F654AA" w:rsidRPr="00DF5E0D" w:rsidRDefault="00CC162B" w:rsidP="001A4CE2">
      <w:pPr>
        <w:pStyle w:val="ListParagraph"/>
        <w:numPr>
          <w:ilvl w:val="0"/>
          <w:numId w:val="34"/>
        </w:numPr>
        <w:spacing w:after="0"/>
        <w:rPr>
          <w:rFonts w:eastAsia="Arial" w:cs="Arial"/>
        </w:rPr>
      </w:pPr>
      <w:r w:rsidRPr="00DF5E0D">
        <w:rPr>
          <w:rFonts w:eastAsia="Arial" w:cs="Arial"/>
        </w:rPr>
        <w:t xml:space="preserve">Develop </w:t>
      </w:r>
      <w:r w:rsidR="1629C75B" w:rsidRPr="00DF5E0D">
        <w:rPr>
          <w:rFonts w:eastAsia="Arial" w:cs="Arial"/>
        </w:rPr>
        <w:t>curriculum including</w:t>
      </w:r>
      <w:r w:rsidR="000B0E0D" w:rsidRPr="00DF5E0D">
        <w:rPr>
          <w:rFonts w:eastAsia="Arial" w:cs="Arial"/>
        </w:rPr>
        <w:t xml:space="preserve"> </w:t>
      </w:r>
      <w:r w:rsidRPr="00DF5E0D">
        <w:rPr>
          <w:rFonts w:eastAsia="Arial" w:cs="Arial"/>
        </w:rPr>
        <w:t>learning modules</w:t>
      </w:r>
      <w:r w:rsidR="00832754" w:rsidRPr="00DF5E0D">
        <w:rPr>
          <w:rFonts w:eastAsia="Arial" w:cs="Arial"/>
        </w:rPr>
        <w:t xml:space="preserve"> </w:t>
      </w:r>
      <w:proofErr w:type="gramStart"/>
      <w:r w:rsidR="00832754" w:rsidRPr="00DF5E0D">
        <w:rPr>
          <w:rFonts w:eastAsia="Arial" w:cs="Arial"/>
        </w:rPr>
        <w:t>taking into account</w:t>
      </w:r>
      <w:proofErr w:type="gramEnd"/>
      <w:r w:rsidR="00832754" w:rsidRPr="00DF5E0D">
        <w:rPr>
          <w:rFonts w:eastAsia="Arial" w:cs="Arial"/>
        </w:rPr>
        <w:t xml:space="preserve"> the above described </w:t>
      </w:r>
      <w:r w:rsidR="54D3AFC2" w:rsidRPr="00DF5E0D">
        <w:rPr>
          <w:rFonts w:eastAsia="Arial" w:cs="Arial"/>
        </w:rPr>
        <w:t>the</w:t>
      </w:r>
      <w:r w:rsidR="00832754" w:rsidRPr="00DF5E0D">
        <w:rPr>
          <w:rFonts w:eastAsia="Arial" w:cs="Arial"/>
        </w:rPr>
        <w:t xml:space="preserve"> training framework</w:t>
      </w:r>
      <w:r w:rsidR="000B0E0D" w:rsidRPr="00DF5E0D">
        <w:rPr>
          <w:rFonts w:eastAsia="Arial" w:cs="Arial"/>
        </w:rPr>
        <w:t>.</w:t>
      </w:r>
    </w:p>
    <w:p w14:paraId="0691C426" w14:textId="35474F10" w:rsidR="00F654AA" w:rsidRPr="00DF5E0D" w:rsidRDefault="00062FF2" w:rsidP="001A4CE2">
      <w:pPr>
        <w:pStyle w:val="ListParagraph"/>
        <w:numPr>
          <w:ilvl w:val="0"/>
          <w:numId w:val="34"/>
        </w:numPr>
        <w:spacing w:after="0"/>
        <w:rPr>
          <w:rFonts w:eastAsia="Arial" w:cs="Arial"/>
        </w:rPr>
      </w:pPr>
      <w:r w:rsidRPr="00DF5E0D">
        <w:rPr>
          <w:rFonts w:eastAsia="Arial" w:cs="Arial"/>
        </w:rPr>
        <w:t>Prepare and conduct trainings for selected participants.</w:t>
      </w:r>
    </w:p>
    <w:p w14:paraId="041CCAE1" w14:textId="24739C61" w:rsidR="00DD46CD" w:rsidRPr="00DF5E0D" w:rsidRDefault="2B656E3F" w:rsidP="3C79BF2A">
      <w:pPr>
        <w:pStyle w:val="ListParagraph"/>
        <w:numPr>
          <w:ilvl w:val="0"/>
          <w:numId w:val="34"/>
        </w:numPr>
        <w:spacing w:after="0"/>
        <w:rPr>
          <w:rFonts w:eastAsia="Arial" w:cs="Arial"/>
        </w:rPr>
      </w:pPr>
      <w:r w:rsidRPr="00DF5E0D">
        <w:rPr>
          <w:rFonts w:eastAsia="Arial" w:cs="Arial"/>
        </w:rPr>
        <w:t>Collect participant feedback and prepare a brief evaluation report summarizing results and recommendations.</w:t>
      </w:r>
    </w:p>
    <w:p w14:paraId="627C02D4" w14:textId="4211A44D" w:rsidR="00DD46CD" w:rsidRPr="00DF5E0D" w:rsidRDefault="3D24D051" w:rsidP="3C79BF2A">
      <w:pPr>
        <w:pStyle w:val="ListParagraph"/>
        <w:numPr>
          <w:ilvl w:val="0"/>
          <w:numId w:val="34"/>
        </w:numPr>
        <w:spacing w:after="0"/>
        <w:rPr>
          <w:rFonts w:eastAsia="Arial" w:cs="Arial"/>
        </w:rPr>
      </w:pPr>
      <w:r w:rsidRPr="00DF5E0D">
        <w:rPr>
          <w:rFonts w:eastAsia="Arial" w:cs="Arial"/>
        </w:rPr>
        <w:t>Provide</w:t>
      </w:r>
      <w:r w:rsidR="1FB9C794" w:rsidRPr="00DF5E0D">
        <w:rPr>
          <w:rFonts w:eastAsia="Arial" w:cs="Arial"/>
        </w:rPr>
        <w:t xml:space="preserve"> </w:t>
      </w:r>
      <w:r w:rsidR="628DAE35" w:rsidRPr="00DF5E0D">
        <w:rPr>
          <w:rFonts w:eastAsia="Arial" w:cs="Arial"/>
        </w:rPr>
        <w:t>c</w:t>
      </w:r>
      <w:r w:rsidR="1FB9C794" w:rsidRPr="00DF5E0D">
        <w:rPr>
          <w:rFonts w:eastAsia="Arial" w:cs="Arial"/>
        </w:rPr>
        <w:t xml:space="preserve">ertification </w:t>
      </w:r>
      <w:r w:rsidR="72CB18BD" w:rsidRPr="00DF5E0D">
        <w:rPr>
          <w:rFonts w:eastAsia="Arial" w:cs="Arial"/>
        </w:rPr>
        <w:t>for</w:t>
      </w:r>
      <w:r w:rsidR="1FB9C794" w:rsidRPr="00DF5E0D">
        <w:rPr>
          <w:rFonts w:eastAsia="Arial" w:cs="Arial"/>
        </w:rPr>
        <w:t xml:space="preserve"> successful </w:t>
      </w:r>
      <w:r w:rsidR="67410839" w:rsidRPr="00DF5E0D">
        <w:rPr>
          <w:rFonts w:eastAsia="Arial" w:cs="Arial"/>
        </w:rPr>
        <w:t>participation</w:t>
      </w:r>
      <w:r w:rsidR="1997FDBA" w:rsidRPr="00DF5E0D">
        <w:rPr>
          <w:rFonts w:eastAsia="Arial" w:cs="Arial"/>
        </w:rPr>
        <w:t>.</w:t>
      </w:r>
    </w:p>
    <w:p w14:paraId="714B4622" w14:textId="705B61DF" w:rsidR="2B656E3F" w:rsidRPr="00DF5E0D" w:rsidRDefault="1FB9C794" w:rsidP="3C79BF2A">
      <w:pPr>
        <w:pStyle w:val="ListParagraph"/>
        <w:numPr>
          <w:ilvl w:val="0"/>
          <w:numId w:val="34"/>
        </w:numPr>
        <w:spacing w:after="0"/>
        <w:rPr>
          <w:rFonts w:eastAsia="Arial" w:cs="Arial"/>
        </w:rPr>
      </w:pPr>
      <w:r w:rsidRPr="00DF5E0D">
        <w:rPr>
          <w:rFonts w:eastAsia="Arial" w:cs="Arial"/>
        </w:rPr>
        <w:t>Contribut</w:t>
      </w:r>
      <w:r w:rsidR="00062FF2" w:rsidRPr="00DF5E0D">
        <w:rPr>
          <w:rFonts w:eastAsia="Arial" w:cs="Arial"/>
        </w:rPr>
        <w:t>e</w:t>
      </w:r>
      <w:r w:rsidRPr="00DF5E0D">
        <w:rPr>
          <w:rFonts w:eastAsia="Arial" w:cs="Arial"/>
        </w:rPr>
        <w:t xml:space="preserve"> to SUR Communication and M&amp;E activities, e.g. providing </w:t>
      </w:r>
      <w:r w:rsidR="7D79B283" w:rsidRPr="00DF5E0D">
        <w:rPr>
          <w:rFonts w:eastAsia="Arial" w:cs="Arial"/>
        </w:rPr>
        <w:t>participants</w:t>
      </w:r>
      <w:r w:rsidRPr="00DF5E0D">
        <w:rPr>
          <w:rFonts w:eastAsia="Arial" w:cs="Arial"/>
        </w:rPr>
        <w:t xml:space="preserve"> lists, photo documentation, etc</w:t>
      </w:r>
      <w:r w:rsidR="00062FF2" w:rsidRPr="00DF5E0D">
        <w:rPr>
          <w:rFonts w:eastAsia="Arial" w:cs="Arial"/>
        </w:rPr>
        <w:t>.</w:t>
      </w:r>
    </w:p>
    <w:p w14:paraId="309540BC" w14:textId="645374F0" w:rsidR="15FADA96" w:rsidRPr="00DF5E0D" w:rsidRDefault="15FADA96" w:rsidP="00B932C4">
      <w:pPr>
        <w:spacing w:after="0"/>
        <w:rPr>
          <w:rFonts w:eastAsia="Arial" w:cs="Arial"/>
        </w:rPr>
      </w:pPr>
    </w:p>
    <w:p w14:paraId="04ECE4C5" w14:textId="666DFD08" w:rsidR="00B932C4" w:rsidRPr="00DF5E0D" w:rsidRDefault="008951BB" w:rsidP="5225F2A7">
      <w:pPr>
        <w:pStyle w:val="ListParagraph"/>
        <w:numPr>
          <w:ilvl w:val="0"/>
          <w:numId w:val="2"/>
        </w:numPr>
        <w:spacing w:after="0"/>
        <w:ind w:left="284"/>
        <w:rPr>
          <w:rFonts w:eastAsia="Arial" w:cs="Arial"/>
          <w:color w:val="000000" w:themeColor="text1"/>
          <w:u w:val="single"/>
        </w:rPr>
      </w:pPr>
      <w:r w:rsidRPr="00DF5E0D">
        <w:rPr>
          <w:rFonts w:eastAsia="Arial" w:cs="Arial"/>
          <w:color w:val="000000" w:themeColor="text1"/>
          <w:u w:val="single"/>
        </w:rPr>
        <w:t xml:space="preserve">Selection of </w:t>
      </w:r>
      <w:r w:rsidR="000415CB" w:rsidRPr="00DF5E0D">
        <w:rPr>
          <w:rFonts w:eastAsia="Arial" w:cs="Arial"/>
          <w:color w:val="000000" w:themeColor="text1"/>
          <w:u w:val="single"/>
        </w:rPr>
        <w:t xml:space="preserve">potential participants </w:t>
      </w:r>
      <w:r w:rsidR="00B932C4" w:rsidRPr="00DF5E0D">
        <w:rPr>
          <w:rFonts w:eastAsia="Arial" w:cs="Arial"/>
          <w:color w:val="000000" w:themeColor="text1"/>
          <w:u w:val="single"/>
        </w:rPr>
        <w:t>to be designated as trainers</w:t>
      </w:r>
      <w:r w:rsidR="00A81271" w:rsidRPr="00DF5E0D">
        <w:rPr>
          <w:rFonts w:eastAsia="Arial" w:cs="Arial"/>
          <w:color w:val="000000" w:themeColor="text1"/>
          <w:u w:val="single"/>
        </w:rPr>
        <w:t>/multiplicators</w:t>
      </w:r>
      <w:r w:rsidR="00B932C4" w:rsidRPr="00DF5E0D">
        <w:rPr>
          <w:rFonts w:eastAsia="Arial" w:cs="Arial"/>
          <w:color w:val="000000" w:themeColor="text1"/>
          <w:u w:val="single"/>
        </w:rPr>
        <w:t>.</w:t>
      </w:r>
    </w:p>
    <w:p w14:paraId="04F16EEA" w14:textId="77777777" w:rsidR="003E7D45" w:rsidRPr="00DF5E0D" w:rsidRDefault="003E7D45" w:rsidP="5225F2A7">
      <w:pPr>
        <w:spacing w:after="0"/>
        <w:rPr>
          <w:rFonts w:eastAsia="Arial" w:cs="Arial"/>
          <w:color w:val="000000" w:themeColor="text1"/>
        </w:rPr>
      </w:pPr>
    </w:p>
    <w:p w14:paraId="40C0B746" w14:textId="1828202C" w:rsidR="15FADA96" w:rsidRPr="00DF5E0D" w:rsidRDefault="003E7D45" w:rsidP="5225F2A7">
      <w:pPr>
        <w:pStyle w:val="ListParagraph"/>
        <w:numPr>
          <w:ilvl w:val="0"/>
          <w:numId w:val="46"/>
        </w:numPr>
        <w:spacing w:after="0"/>
        <w:rPr>
          <w:rFonts w:eastAsia="Arial" w:cs="Arial"/>
          <w:color w:val="000000" w:themeColor="text1"/>
        </w:rPr>
      </w:pPr>
      <w:r w:rsidRPr="00DF5E0D">
        <w:rPr>
          <w:rFonts w:eastAsia="Arial" w:cs="Arial"/>
          <w:color w:val="000000" w:themeColor="text1"/>
        </w:rPr>
        <w:t>Following the completion of the participant training, potential candidates will be selected from the group to be</w:t>
      </w:r>
      <w:r w:rsidR="005867D9" w:rsidRPr="00DF5E0D">
        <w:rPr>
          <w:rFonts w:eastAsia="Arial" w:cs="Arial"/>
          <w:color w:val="000000" w:themeColor="text1"/>
        </w:rPr>
        <w:t xml:space="preserve"> designated as trainers.</w:t>
      </w:r>
    </w:p>
    <w:p w14:paraId="5D576716" w14:textId="2D3D6D20" w:rsidR="00E358AE" w:rsidRPr="00DF5E0D" w:rsidRDefault="00E40434" w:rsidP="5225F2A7">
      <w:pPr>
        <w:pStyle w:val="ListParagraph"/>
        <w:numPr>
          <w:ilvl w:val="0"/>
          <w:numId w:val="46"/>
        </w:numPr>
        <w:spacing w:after="0"/>
        <w:rPr>
          <w:rFonts w:eastAsia="Arial" w:cs="Arial"/>
          <w:color w:val="000000" w:themeColor="text1"/>
        </w:rPr>
      </w:pPr>
      <w:r w:rsidRPr="00DF5E0D">
        <w:rPr>
          <w:rFonts w:eastAsia="Arial" w:cs="Arial"/>
          <w:color w:val="000000" w:themeColor="text1"/>
        </w:rPr>
        <w:t>Selection criteria:</w:t>
      </w:r>
    </w:p>
    <w:p w14:paraId="48F92AD7" w14:textId="00F6F5E0" w:rsidR="00A85500" w:rsidRPr="00DF5E0D" w:rsidRDefault="008C6436" w:rsidP="5225F2A7">
      <w:pPr>
        <w:pStyle w:val="ListParagraph"/>
        <w:numPr>
          <w:ilvl w:val="1"/>
          <w:numId w:val="46"/>
        </w:numPr>
        <w:spacing w:after="0"/>
        <w:rPr>
          <w:rFonts w:eastAsia="Arial" w:cs="Arial"/>
          <w:color w:val="000000" w:themeColor="text1"/>
        </w:rPr>
      </w:pPr>
      <w:r w:rsidRPr="00DF5E0D">
        <w:rPr>
          <w:rFonts w:eastAsia="Arial" w:cs="Arial"/>
          <w:color w:val="000000" w:themeColor="text1"/>
        </w:rPr>
        <w:t>Energy market competence</w:t>
      </w:r>
    </w:p>
    <w:p w14:paraId="3A319E7B" w14:textId="46B33EC1" w:rsidR="008C6436" w:rsidRPr="00DF5E0D" w:rsidRDefault="008C6436" w:rsidP="5225F2A7">
      <w:pPr>
        <w:pStyle w:val="ListParagraph"/>
        <w:numPr>
          <w:ilvl w:val="1"/>
          <w:numId w:val="46"/>
        </w:numPr>
        <w:spacing w:after="0"/>
        <w:rPr>
          <w:rFonts w:eastAsia="Arial" w:cs="Arial"/>
          <w:color w:val="000000" w:themeColor="text1"/>
        </w:rPr>
      </w:pPr>
      <w:r w:rsidRPr="00DF5E0D">
        <w:rPr>
          <w:rFonts w:eastAsia="Arial" w:cs="Arial"/>
          <w:color w:val="000000" w:themeColor="text1"/>
        </w:rPr>
        <w:t>Communication skills</w:t>
      </w:r>
    </w:p>
    <w:p w14:paraId="47AD2F56" w14:textId="59917B0C" w:rsidR="008C6436" w:rsidRPr="00DF5E0D" w:rsidRDefault="006E3191" w:rsidP="5225F2A7">
      <w:pPr>
        <w:pStyle w:val="ListParagraph"/>
        <w:numPr>
          <w:ilvl w:val="1"/>
          <w:numId w:val="46"/>
        </w:numPr>
        <w:spacing w:after="0"/>
        <w:rPr>
          <w:rFonts w:eastAsia="Arial" w:cs="Arial"/>
          <w:color w:val="000000" w:themeColor="text1"/>
        </w:rPr>
      </w:pPr>
      <w:r w:rsidRPr="00DF5E0D">
        <w:rPr>
          <w:rFonts w:eastAsia="Arial" w:cs="Arial"/>
          <w:color w:val="000000" w:themeColor="text1"/>
        </w:rPr>
        <w:t>Facilitation abilities</w:t>
      </w:r>
    </w:p>
    <w:p w14:paraId="1F9FAE56" w14:textId="13D46493" w:rsidR="006E3191" w:rsidRPr="00DF5E0D" w:rsidRDefault="00283FC4" w:rsidP="5225F2A7">
      <w:pPr>
        <w:pStyle w:val="ListParagraph"/>
        <w:numPr>
          <w:ilvl w:val="1"/>
          <w:numId w:val="46"/>
        </w:numPr>
        <w:spacing w:after="0"/>
        <w:rPr>
          <w:rFonts w:eastAsia="Arial" w:cs="Arial"/>
          <w:color w:val="000000" w:themeColor="text1"/>
        </w:rPr>
      </w:pPr>
      <w:r w:rsidRPr="00DF5E0D">
        <w:rPr>
          <w:rFonts w:eastAsia="Arial" w:cs="Arial"/>
          <w:color w:val="000000" w:themeColor="text1"/>
        </w:rPr>
        <w:t>Availability and commitment to be a trainer</w:t>
      </w:r>
    </w:p>
    <w:p w14:paraId="373A143D" w14:textId="3E833B6D" w:rsidR="15FADA96" w:rsidRPr="00DF5E0D" w:rsidRDefault="00A22589" w:rsidP="5225F2A7">
      <w:pPr>
        <w:pStyle w:val="ListParagraph"/>
        <w:numPr>
          <w:ilvl w:val="1"/>
          <w:numId w:val="46"/>
        </w:numPr>
        <w:spacing w:after="0"/>
        <w:rPr>
          <w:rFonts w:eastAsia="Arial" w:cs="Arial"/>
          <w:color w:val="000000" w:themeColor="text1"/>
        </w:rPr>
      </w:pPr>
      <w:r w:rsidRPr="00DF5E0D">
        <w:rPr>
          <w:rFonts w:eastAsia="Arial" w:cs="Arial"/>
          <w:color w:val="000000" w:themeColor="text1"/>
        </w:rPr>
        <w:t>Ac</w:t>
      </w:r>
      <w:r w:rsidR="00A85500" w:rsidRPr="00DF5E0D">
        <w:rPr>
          <w:rFonts w:eastAsia="Arial" w:cs="Arial"/>
          <w:color w:val="000000" w:themeColor="text1"/>
        </w:rPr>
        <w:t>tive and s</w:t>
      </w:r>
      <w:r w:rsidR="003907E3" w:rsidRPr="00DF5E0D">
        <w:rPr>
          <w:rFonts w:eastAsia="Arial" w:cs="Arial"/>
          <w:color w:val="000000" w:themeColor="text1"/>
        </w:rPr>
        <w:t>uccessful participation in all training</w:t>
      </w:r>
      <w:r w:rsidR="00EE6E0F" w:rsidRPr="00DF5E0D">
        <w:rPr>
          <w:rFonts w:eastAsia="Arial" w:cs="Arial"/>
          <w:color w:val="000000" w:themeColor="text1"/>
        </w:rPr>
        <w:t xml:space="preserve"> modules</w:t>
      </w:r>
    </w:p>
    <w:p w14:paraId="17980949" w14:textId="77777777" w:rsidR="008B477A" w:rsidRPr="00DF5E0D" w:rsidRDefault="008B477A" w:rsidP="5225F2A7">
      <w:pPr>
        <w:spacing w:after="0"/>
        <w:rPr>
          <w:rFonts w:eastAsia="Arial" w:cs="Arial"/>
          <w:color w:val="000000" w:themeColor="text1"/>
        </w:rPr>
      </w:pPr>
    </w:p>
    <w:p w14:paraId="4BC12298" w14:textId="77777777" w:rsidR="00C14AB2" w:rsidRPr="00DF5E0D" w:rsidRDefault="00C14AB2" w:rsidP="00C14AB2">
      <w:pPr>
        <w:pStyle w:val="ZulschenderText"/>
        <w:rPr>
          <w:i w:val="0"/>
          <w:iCs/>
          <w:color w:val="000000" w:themeColor="text1"/>
          <w:u w:val="single"/>
        </w:rPr>
      </w:pPr>
      <w:r w:rsidRPr="00DF5E0D">
        <w:rPr>
          <w:i w:val="0"/>
          <w:iCs/>
          <w:color w:val="000000" w:themeColor="text1"/>
          <w:u w:val="single"/>
        </w:rPr>
        <w:t xml:space="preserve">Additionally, the contractor is responsible for the following cooperation management tasks: </w:t>
      </w:r>
    </w:p>
    <w:p w14:paraId="2F419785" w14:textId="77777777" w:rsidR="00450801" w:rsidRPr="00DF5E0D" w:rsidRDefault="00450801" w:rsidP="00450801">
      <w:pPr>
        <w:pStyle w:val="ListParagraph"/>
        <w:numPr>
          <w:ilvl w:val="0"/>
          <w:numId w:val="36"/>
        </w:numPr>
        <w:jc w:val="both"/>
      </w:pPr>
      <w:r w:rsidRPr="00DF5E0D">
        <w:t>The contractor is responsible for selecting, preparing, training and steering the international and national, short and long-term experts assigned to perform the advisory tasks.</w:t>
      </w:r>
    </w:p>
    <w:p w14:paraId="025E9A78" w14:textId="77777777" w:rsidR="00450801" w:rsidRPr="00DF5E0D" w:rsidRDefault="00450801" w:rsidP="00450801">
      <w:pPr>
        <w:pStyle w:val="ListParagraph"/>
        <w:numPr>
          <w:ilvl w:val="0"/>
          <w:numId w:val="36"/>
        </w:numPr>
        <w:jc w:val="both"/>
      </w:pPr>
      <w:r w:rsidRPr="00DF5E0D">
        <w:lastRenderedPageBreak/>
        <w:t>The contractor provides equipment and supplies (consumables) and assumes the associated operating and administrative costs.</w:t>
      </w:r>
    </w:p>
    <w:p w14:paraId="6AB361C4" w14:textId="77777777" w:rsidR="00342BAC" w:rsidRPr="00DF5E0D" w:rsidRDefault="00450801" w:rsidP="70B90E86">
      <w:pPr>
        <w:pStyle w:val="ListParagraph"/>
        <w:numPr>
          <w:ilvl w:val="0"/>
          <w:numId w:val="36"/>
        </w:numPr>
        <w:jc w:val="both"/>
        <w:rPr>
          <w:lang w:val="uk-UA"/>
        </w:rPr>
      </w:pPr>
      <w:r w:rsidRPr="00DF5E0D">
        <w:t>The contractor manages costs and expenditures, accounting processes and invoicing in line with the requirements of GI</w:t>
      </w:r>
      <w:r w:rsidR="00C14AB2" w:rsidRPr="00DF5E0D">
        <w:t xml:space="preserve">Z. </w:t>
      </w:r>
      <w:r w:rsidRPr="00DF5E0D">
        <w:t xml:space="preserve">The contractor reports regularly to GIZ in accordance with the current AVB of the Deutsche Gesellschaft für Internationale Zusammenarbeit (GIZ) GmbH. </w:t>
      </w:r>
    </w:p>
    <w:p w14:paraId="613F67A6" w14:textId="6D8E8C75" w:rsidR="7E56064A" w:rsidRPr="00DF5E0D" w:rsidRDefault="007364CD" w:rsidP="000E6B42">
      <w:pPr>
        <w:pStyle w:val="ListParagraph"/>
        <w:ind w:left="425"/>
        <w:jc w:val="both"/>
      </w:pPr>
      <w:r w:rsidRPr="00DF5E0D">
        <w:rPr>
          <w:rFonts w:eastAsia="Arial" w:cs="Arial"/>
        </w:rPr>
        <w:br/>
      </w:r>
      <w:bookmarkStart w:id="21" w:name="_Ref508122887"/>
      <w:bookmarkStart w:id="22" w:name="_Ref508122898"/>
      <w:bookmarkStart w:id="23" w:name="_Ref508122909"/>
      <w:bookmarkStart w:id="24" w:name="_Toc508619997"/>
      <w:bookmarkStart w:id="25" w:name="_Ref515637130"/>
      <w:bookmarkStart w:id="26" w:name="_Toc119493823"/>
      <w:bookmarkStart w:id="27" w:name="_Ref516123857"/>
      <w:bookmarkStart w:id="28" w:name="_Toc127948111"/>
      <w:r w:rsidR="55366955" w:rsidRPr="00DF5E0D">
        <w:rPr>
          <w:rFonts w:cs="Arial"/>
          <w:color w:val="000000" w:themeColor="text1"/>
          <w:lang w:eastAsia="zh-CN"/>
        </w:rPr>
        <w:t xml:space="preserve">The contract's duration is from </w:t>
      </w:r>
      <w:r w:rsidR="00657BCB" w:rsidRPr="00DF5E0D">
        <w:rPr>
          <w:rFonts w:cs="Arial"/>
          <w:color w:val="000000" w:themeColor="text1"/>
          <w:lang w:eastAsia="zh-CN"/>
        </w:rPr>
        <w:t>08</w:t>
      </w:r>
      <w:r w:rsidR="55366955" w:rsidRPr="00DF5E0D">
        <w:rPr>
          <w:rFonts w:cs="Arial"/>
          <w:color w:val="000000" w:themeColor="text1"/>
          <w:lang w:eastAsia="zh-CN"/>
        </w:rPr>
        <w:t>.1</w:t>
      </w:r>
      <w:r w:rsidR="00657BCB" w:rsidRPr="00DF5E0D">
        <w:rPr>
          <w:rFonts w:cs="Arial"/>
          <w:color w:val="000000" w:themeColor="text1"/>
          <w:lang w:eastAsia="zh-CN"/>
        </w:rPr>
        <w:t>2</w:t>
      </w:r>
      <w:r w:rsidR="55366955" w:rsidRPr="00DF5E0D">
        <w:rPr>
          <w:rFonts w:cs="Arial"/>
          <w:color w:val="000000" w:themeColor="text1"/>
          <w:lang w:eastAsia="zh-CN"/>
        </w:rPr>
        <w:t>.2025</w:t>
      </w:r>
      <w:r w:rsidR="55366955" w:rsidRPr="00DF5E0D">
        <w:t xml:space="preserve"> </w:t>
      </w:r>
      <w:r w:rsidR="55366955" w:rsidRPr="00DF5E0D">
        <w:rPr>
          <w:rFonts w:cs="Arial"/>
          <w:color w:val="000000" w:themeColor="text1"/>
          <w:lang w:eastAsia="zh-CN"/>
        </w:rPr>
        <w:t xml:space="preserve">till </w:t>
      </w:r>
      <w:r w:rsidR="00657BCB" w:rsidRPr="00DF5E0D">
        <w:rPr>
          <w:rFonts w:cs="Arial"/>
          <w:color w:val="000000" w:themeColor="text1"/>
          <w:lang w:eastAsia="zh-CN"/>
        </w:rPr>
        <w:t>08</w:t>
      </w:r>
      <w:r w:rsidR="55366955" w:rsidRPr="00DF5E0D">
        <w:rPr>
          <w:rFonts w:cs="Arial"/>
          <w:color w:val="000000" w:themeColor="text1"/>
          <w:lang w:eastAsia="zh-CN"/>
        </w:rPr>
        <w:t>.0</w:t>
      </w:r>
      <w:r w:rsidR="00657BCB" w:rsidRPr="00DF5E0D">
        <w:rPr>
          <w:rFonts w:cs="Arial"/>
          <w:color w:val="000000" w:themeColor="text1"/>
          <w:lang w:eastAsia="zh-CN"/>
        </w:rPr>
        <w:t>6</w:t>
      </w:r>
      <w:r w:rsidR="55366955" w:rsidRPr="00DF5E0D">
        <w:rPr>
          <w:rFonts w:cs="Arial"/>
          <w:color w:val="000000" w:themeColor="text1"/>
          <w:lang w:eastAsia="zh-CN"/>
        </w:rPr>
        <w:t>.2026</w:t>
      </w:r>
      <w:r w:rsidR="55366955" w:rsidRPr="00DF5E0D">
        <w:t>.</w:t>
      </w:r>
    </w:p>
    <w:p w14:paraId="31AB2CAB" w14:textId="77777777" w:rsidR="000A5950" w:rsidRPr="00DF5E0D" w:rsidRDefault="000A5950" w:rsidP="000E6B42">
      <w:pPr>
        <w:pStyle w:val="ListParagraph"/>
        <w:ind w:left="425"/>
        <w:jc w:val="both"/>
        <w:rPr>
          <w:rStyle w:val="ZulschenderTextZchn"/>
          <w:i w:val="0"/>
          <w:color w:val="auto"/>
        </w:rPr>
      </w:pPr>
    </w:p>
    <w:p w14:paraId="53F4BFC1" w14:textId="4698A661" w:rsidR="00E17DF0" w:rsidRPr="00DF5E0D" w:rsidRDefault="00087999" w:rsidP="00FA566C">
      <w:pPr>
        <w:pStyle w:val="ListParagraph"/>
        <w:numPr>
          <w:ilvl w:val="1"/>
          <w:numId w:val="37"/>
        </w:numPr>
        <w:jc w:val="both"/>
        <w:rPr>
          <w:rStyle w:val="Heading1Char"/>
          <w:b w:val="0"/>
          <w:bCs w:val="0"/>
        </w:rPr>
      </w:pPr>
      <w:r w:rsidRPr="00DF5E0D">
        <w:rPr>
          <w:b/>
          <w:bCs/>
        </w:rPr>
        <w:t>Deliverables and Reporting:</w:t>
      </w:r>
    </w:p>
    <w:p w14:paraId="089594C5" w14:textId="4437B6BF" w:rsidR="6E9538D3" w:rsidRPr="00DF5E0D" w:rsidRDefault="6E9538D3" w:rsidP="15B450AB">
      <w:pPr>
        <w:spacing w:after="0"/>
        <w:jc w:val="both"/>
        <w:rPr>
          <w:rFonts w:eastAsia="Arial" w:cs="Arial"/>
        </w:rPr>
      </w:pPr>
      <w:r w:rsidRPr="00DF5E0D">
        <w:rPr>
          <w:rFonts w:eastAsia="Arial" w:cs="Arial"/>
        </w:rPr>
        <w:t>The contractor shall submit all reporting documents to the person responsible for the contract.</w:t>
      </w:r>
    </w:p>
    <w:p w14:paraId="12F61A5C" w14:textId="68541EC9" w:rsidR="6E9538D3" w:rsidRPr="00DF5E0D" w:rsidRDefault="6E9538D3" w:rsidP="15B450AB">
      <w:pPr>
        <w:spacing w:after="0"/>
        <w:jc w:val="both"/>
        <w:rPr>
          <w:rFonts w:eastAsia="Arial" w:cs="Arial"/>
        </w:rPr>
      </w:pPr>
      <w:r w:rsidRPr="00DF5E0D">
        <w:rPr>
          <w:rFonts w:eastAsia="Arial" w:cs="Arial"/>
        </w:rPr>
        <w:t>All written and verbal communication under th</w:t>
      </w:r>
      <w:r w:rsidR="00A86672" w:rsidRPr="00DF5E0D">
        <w:rPr>
          <w:rFonts w:eastAsia="Arial" w:cs="Arial"/>
        </w:rPr>
        <w:t>e</w:t>
      </w:r>
      <w:r w:rsidRPr="00DF5E0D">
        <w:rPr>
          <w:rFonts w:eastAsia="Arial" w:cs="Arial"/>
        </w:rPr>
        <w:t xml:space="preserve"> </w:t>
      </w:r>
      <w:r w:rsidR="00A86672" w:rsidRPr="00DF5E0D">
        <w:rPr>
          <w:rFonts w:eastAsia="Arial" w:cs="Arial"/>
        </w:rPr>
        <w:t>contract</w:t>
      </w:r>
      <w:r w:rsidRPr="00DF5E0D">
        <w:rPr>
          <w:rFonts w:eastAsia="Arial" w:cs="Arial"/>
        </w:rPr>
        <w:t xml:space="preserve"> is confidential and not subject to disclosure to third parties.</w:t>
      </w:r>
      <w:r w:rsidR="00C71F40" w:rsidRPr="00DF5E0D">
        <w:rPr>
          <w:rFonts w:eastAsia="Arial" w:cs="Arial"/>
        </w:rPr>
        <w:t xml:space="preserve"> </w:t>
      </w:r>
      <w:r w:rsidRPr="00DF5E0D">
        <w:rPr>
          <w:rFonts w:eastAsia="Arial" w:cs="Arial"/>
        </w:rPr>
        <w:t xml:space="preserve">To receive each payment for services, the </w:t>
      </w:r>
      <w:r w:rsidR="00A86672" w:rsidRPr="00DF5E0D">
        <w:rPr>
          <w:rFonts w:eastAsia="Arial" w:cs="Arial"/>
        </w:rPr>
        <w:t xml:space="preserve">contractor </w:t>
      </w:r>
      <w:r w:rsidRPr="00DF5E0D">
        <w:rPr>
          <w:rFonts w:eastAsia="Arial" w:cs="Arial"/>
        </w:rPr>
        <w:t>shall provide the following documents:</w:t>
      </w:r>
    </w:p>
    <w:p w14:paraId="001A35B9" w14:textId="74D961F5" w:rsidR="6E9538D3" w:rsidRPr="00DF5E0D" w:rsidRDefault="6E9538D3" w:rsidP="00632A13">
      <w:pPr>
        <w:pStyle w:val="ListParagraph"/>
        <w:numPr>
          <w:ilvl w:val="0"/>
          <w:numId w:val="6"/>
        </w:numPr>
        <w:spacing w:after="0"/>
        <w:ind w:left="425" w:hanging="425"/>
        <w:jc w:val="both"/>
        <w:rPr>
          <w:rFonts w:eastAsia="Arial" w:cs="Arial"/>
        </w:rPr>
      </w:pPr>
      <w:r w:rsidRPr="00DF5E0D">
        <w:rPr>
          <w:rFonts w:eastAsia="Arial" w:cs="Arial"/>
        </w:rPr>
        <w:t>Invoice (in English</w:t>
      </w:r>
      <w:proofErr w:type="gramStart"/>
      <w:r w:rsidRPr="00DF5E0D">
        <w:rPr>
          <w:rFonts w:eastAsia="Arial" w:cs="Arial"/>
        </w:rPr>
        <w:t>)</w:t>
      </w:r>
      <w:r w:rsidR="00A86672" w:rsidRPr="00DF5E0D">
        <w:rPr>
          <w:rFonts w:eastAsia="Arial" w:cs="Arial"/>
        </w:rPr>
        <w:t>;</w:t>
      </w:r>
      <w:proofErr w:type="gramEnd"/>
    </w:p>
    <w:p w14:paraId="3E289333" w14:textId="7907FCC6" w:rsidR="6E9538D3" w:rsidRPr="00DF5E0D" w:rsidRDefault="6E9538D3" w:rsidP="00632A13">
      <w:pPr>
        <w:pStyle w:val="ListParagraph"/>
        <w:numPr>
          <w:ilvl w:val="0"/>
          <w:numId w:val="6"/>
        </w:numPr>
        <w:spacing w:after="0"/>
        <w:ind w:left="425" w:hanging="425"/>
        <w:jc w:val="both"/>
        <w:rPr>
          <w:rFonts w:eastAsia="Arial" w:cs="Arial"/>
        </w:rPr>
      </w:pPr>
      <w:r w:rsidRPr="00DF5E0D">
        <w:rPr>
          <w:rFonts w:eastAsia="Arial" w:cs="Arial"/>
        </w:rPr>
        <w:t>Act of Acceptance (in English and Ukrainian</w:t>
      </w:r>
      <w:proofErr w:type="gramStart"/>
      <w:r w:rsidRPr="00DF5E0D">
        <w:rPr>
          <w:rFonts w:eastAsia="Arial" w:cs="Arial"/>
        </w:rPr>
        <w:t>)</w:t>
      </w:r>
      <w:r w:rsidR="00A86672" w:rsidRPr="00DF5E0D">
        <w:rPr>
          <w:rFonts w:eastAsia="Arial" w:cs="Arial"/>
        </w:rPr>
        <w:t>;</w:t>
      </w:r>
      <w:proofErr w:type="gramEnd"/>
    </w:p>
    <w:p w14:paraId="2339F6FA" w14:textId="24AC7EDA" w:rsidR="6E9538D3" w:rsidRPr="00DF5E0D" w:rsidRDefault="6E9538D3" w:rsidP="00632A13">
      <w:pPr>
        <w:pStyle w:val="ListParagraph"/>
        <w:numPr>
          <w:ilvl w:val="0"/>
          <w:numId w:val="6"/>
        </w:numPr>
        <w:spacing w:after="0"/>
        <w:ind w:left="425" w:hanging="425"/>
        <w:jc w:val="both"/>
        <w:rPr>
          <w:rFonts w:eastAsia="Arial" w:cs="Arial"/>
        </w:rPr>
      </w:pPr>
      <w:r w:rsidRPr="00DF5E0D">
        <w:rPr>
          <w:rFonts w:eastAsia="Arial" w:cs="Arial"/>
        </w:rPr>
        <w:t xml:space="preserve">Report </w:t>
      </w:r>
      <w:r w:rsidR="1EABB5E7" w:rsidRPr="00DF5E0D">
        <w:rPr>
          <w:rFonts w:eastAsia="Arial" w:cs="Arial"/>
        </w:rPr>
        <w:t>on</w:t>
      </w:r>
      <w:r w:rsidRPr="00DF5E0D">
        <w:rPr>
          <w:rFonts w:eastAsia="Arial" w:cs="Arial"/>
        </w:rPr>
        <w:t xml:space="preserve"> working days according to </w:t>
      </w:r>
      <w:r w:rsidR="4B7446E8" w:rsidRPr="00DF5E0D">
        <w:rPr>
          <w:rFonts w:eastAsia="Arial" w:cs="Arial"/>
        </w:rPr>
        <w:t>the</w:t>
      </w:r>
      <w:r w:rsidRPr="00DF5E0D">
        <w:rPr>
          <w:rFonts w:eastAsia="Arial" w:cs="Arial"/>
        </w:rPr>
        <w:t xml:space="preserve"> scope of work requirements </w:t>
      </w:r>
      <w:r w:rsidR="50F7C815" w:rsidRPr="00DF5E0D">
        <w:rPr>
          <w:rFonts w:eastAsia="Arial" w:cs="Arial"/>
        </w:rPr>
        <w:t>(Time Sheets)</w:t>
      </w:r>
      <w:r w:rsidR="00A86672" w:rsidRPr="00DF5E0D">
        <w:rPr>
          <w:rFonts w:eastAsia="Arial" w:cs="Arial"/>
        </w:rPr>
        <w:t>.</w:t>
      </w:r>
    </w:p>
    <w:p w14:paraId="0D0D1C83" w14:textId="1B845DC5" w:rsidR="7E56064A" w:rsidRPr="00DF5E0D" w:rsidRDefault="7E56064A" w:rsidP="7E56064A">
      <w:pPr>
        <w:pStyle w:val="ListParagraph"/>
        <w:spacing w:after="0"/>
        <w:ind w:left="425" w:hanging="425"/>
        <w:jc w:val="both"/>
        <w:rPr>
          <w:rFonts w:eastAsia="Arial" w:cs="Arial"/>
        </w:rPr>
      </w:pPr>
    </w:p>
    <w:p w14:paraId="161D1668" w14:textId="0C50702E" w:rsidR="6E9538D3" w:rsidRPr="00DF5E0D" w:rsidRDefault="6E9538D3" w:rsidP="15B450AB">
      <w:pPr>
        <w:spacing w:after="0"/>
        <w:jc w:val="both"/>
        <w:rPr>
          <w:rFonts w:eastAsia="Arial" w:cs="Arial"/>
        </w:rPr>
      </w:pPr>
      <w:r w:rsidRPr="00DF5E0D">
        <w:rPr>
          <w:rFonts w:eastAsia="Arial" w:cs="Arial"/>
        </w:rPr>
        <w:t>For timely payment, the necessary documents shall be provided by the expected date of payment. Payment can only be made after the prior agreement of the contact/responsible person.</w:t>
      </w:r>
    </w:p>
    <w:p w14:paraId="7B50B26C" w14:textId="14DE39CC" w:rsidR="15B450AB" w:rsidRPr="00DF5E0D" w:rsidRDefault="15B450AB" w:rsidP="15B450AB">
      <w:pPr>
        <w:spacing w:after="0"/>
        <w:jc w:val="both"/>
        <w:rPr>
          <w:rFonts w:eastAsia="Arial" w:cs="Arial"/>
        </w:rPr>
      </w:pPr>
    </w:p>
    <w:p w14:paraId="07DBD91D" w14:textId="2A3732F7" w:rsidR="6E9538D3" w:rsidRPr="00DF5E0D" w:rsidRDefault="6E9538D3" w:rsidP="7E56064A">
      <w:pPr>
        <w:jc w:val="both"/>
        <w:rPr>
          <w:rFonts w:eastAsia="Arial" w:cs="Arial"/>
        </w:rPr>
      </w:pPr>
      <w:r w:rsidRPr="00DF5E0D">
        <w:rPr>
          <w:rFonts w:eastAsia="Arial" w:cs="Arial"/>
        </w:rPr>
        <w:t xml:space="preserve">The </w:t>
      </w:r>
      <w:r w:rsidR="00A86D6B" w:rsidRPr="00DF5E0D">
        <w:rPr>
          <w:rFonts w:eastAsia="Arial" w:cs="Arial"/>
        </w:rPr>
        <w:t xml:space="preserve">contractor </w:t>
      </w:r>
      <w:r w:rsidRPr="00DF5E0D">
        <w:rPr>
          <w:rFonts w:eastAsia="Arial" w:cs="Arial"/>
        </w:rPr>
        <w:t>will be responsible for the following:</w:t>
      </w:r>
    </w:p>
    <w:tbl>
      <w:tblPr>
        <w:tblStyle w:val="TableGrid"/>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2977"/>
        <w:gridCol w:w="2410"/>
      </w:tblGrid>
      <w:tr w:rsidR="00087999" w:rsidRPr="00DF5E0D" w14:paraId="3C5356B2" w14:textId="77777777" w:rsidTr="001D74EA">
        <w:trPr>
          <w:trHeight w:val="510"/>
          <w:jc w:val="center"/>
        </w:trPr>
        <w:tc>
          <w:tcPr>
            <w:tcW w:w="3964" w:type="dxa"/>
          </w:tcPr>
          <w:p w14:paraId="50F4A3E8" w14:textId="77777777" w:rsidR="00087999" w:rsidRPr="00DF5E0D" w:rsidRDefault="00087999" w:rsidP="001D74EA">
            <w:pPr>
              <w:spacing w:after="0"/>
              <w:ind w:right="-114"/>
              <w:contextualSpacing/>
              <w:jc w:val="center"/>
              <w:rPr>
                <w:rFonts w:cs="Arial"/>
                <w:b/>
                <w:bCs/>
                <w:sz w:val="22"/>
                <w:szCs w:val="22"/>
              </w:rPr>
            </w:pPr>
            <w:bookmarkStart w:id="29" w:name="_Hlk213946834"/>
            <w:r w:rsidRPr="00DF5E0D">
              <w:rPr>
                <w:rFonts w:cs="Arial"/>
                <w:b/>
                <w:bCs/>
                <w:sz w:val="22"/>
                <w:szCs w:val="22"/>
              </w:rPr>
              <w:t>Reporting/ Deliverable #</w:t>
            </w:r>
          </w:p>
        </w:tc>
        <w:tc>
          <w:tcPr>
            <w:tcW w:w="2977" w:type="dxa"/>
          </w:tcPr>
          <w:p w14:paraId="5440CD40" w14:textId="77777777" w:rsidR="00087999" w:rsidRPr="00DF5E0D" w:rsidRDefault="00087999" w:rsidP="001D74EA">
            <w:pPr>
              <w:spacing w:after="0"/>
              <w:ind w:left="-111" w:right="-106"/>
              <w:contextualSpacing/>
              <w:jc w:val="center"/>
              <w:rPr>
                <w:rFonts w:cs="Arial"/>
                <w:b/>
                <w:sz w:val="22"/>
                <w:szCs w:val="22"/>
              </w:rPr>
            </w:pPr>
            <w:r w:rsidRPr="00DF5E0D">
              <w:rPr>
                <w:rFonts w:cs="Arial"/>
                <w:b/>
                <w:sz w:val="22"/>
                <w:szCs w:val="22"/>
              </w:rPr>
              <w:t>Requirements to the format</w:t>
            </w:r>
          </w:p>
        </w:tc>
        <w:tc>
          <w:tcPr>
            <w:tcW w:w="2410" w:type="dxa"/>
          </w:tcPr>
          <w:p w14:paraId="550F0583" w14:textId="77777777" w:rsidR="00087999" w:rsidRPr="00DF5E0D" w:rsidRDefault="00087999" w:rsidP="001D74EA">
            <w:pPr>
              <w:spacing w:after="0"/>
              <w:ind w:left="-107" w:right="-97"/>
              <w:contextualSpacing/>
              <w:jc w:val="center"/>
              <w:rPr>
                <w:rFonts w:cs="Arial"/>
                <w:b/>
                <w:bCs/>
                <w:sz w:val="22"/>
                <w:szCs w:val="22"/>
              </w:rPr>
            </w:pPr>
            <w:r w:rsidRPr="00DF5E0D">
              <w:rPr>
                <w:rFonts w:cs="Arial"/>
                <w:b/>
                <w:bCs/>
                <w:sz w:val="22"/>
                <w:szCs w:val="22"/>
              </w:rPr>
              <w:t>Anticipated period, by</w:t>
            </w:r>
          </w:p>
        </w:tc>
      </w:tr>
      <w:tr w:rsidR="7E56064A" w:rsidRPr="00DF5E0D" w14:paraId="2C058241" w14:textId="77777777" w:rsidTr="001D74EA">
        <w:trPr>
          <w:trHeight w:val="832"/>
          <w:jc w:val="center"/>
        </w:trPr>
        <w:tc>
          <w:tcPr>
            <w:tcW w:w="3964" w:type="dxa"/>
          </w:tcPr>
          <w:p w14:paraId="1B5E47D6" w14:textId="783E5D4B" w:rsidR="4B491506" w:rsidRPr="00DF5E0D" w:rsidRDefault="1D8871A7" w:rsidP="001D74EA">
            <w:pPr>
              <w:spacing w:after="0"/>
              <w:ind w:right="-114"/>
            </w:pPr>
            <w:r w:rsidRPr="00DF5E0D">
              <w:t xml:space="preserve">Target audience needs </w:t>
            </w:r>
            <w:r w:rsidR="1E4B9E30" w:rsidRPr="00DF5E0D">
              <w:t xml:space="preserve">assessed and </w:t>
            </w:r>
            <w:proofErr w:type="gramStart"/>
            <w:r w:rsidRPr="00DF5E0D">
              <w:t>identified</w:t>
            </w:r>
            <w:r w:rsidR="1E4B9E30" w:rsidRPr="00DF5E0D">
              <w:t>;</w:t>
            </w:r>
            <w:proofErr w:type="gramEnd"/>
          </w:p>
          <w:p w14:paraId="1BBC6FBD" w14:textId="27B579B5" w:rsidR="4B491506" w:rsidRPr="00DF5E0D" w:rsidRDefault="1D8871A7" w:rsidP="001D74EA">
            <w:pPr>
              <w:spacing w:after="0"/>
              <w:ind w:right="-114"/>
              <w:rPr>
                <w:sz w:val="22"/>
                <w:szCs w:val="22"/>
              </w:rPr>
            </w:pPr>
            <w:r w:rsidRPr="00DF5E0D">
              <w:t>methodology of training program</w:t>
            </w:r>
            <w:r w:rsidR="1E4B9E30" w:rsidRPr="00DF5E0D">
              <w:t xml:space="preserve"> developed</w:t>
            </w:r>
            <w:r w:rsidRPr="00DF5E0D">
              <w:t>.</w:t>
            </w:r>
          </w:p>
        </w:tc>
        <w:tc>
          <w:tcPr>
            <w:tcW w:w="2977" w:type="dxa"/>
          </w:tcPr>
          <w:p w14:paraId="04CFBA8D" w14:textId="21B823EC" w:rsidR="4B491506" w:rsidRPr="00DF5E0D" w:rsidRDefault="4B491506" w:rsidP="001D74EA">
            <w:pPr>
              <w:spacing w:after="0"/>
              <w:ind w:left="-111" w:right="-106"/>
              <w:contextualSpacing/>
              <w:jc w:val="center"/>
              <w:rPr>
                <w:rFonts w:cs="Arial"/>
                <w:sz w:val="22"/>
                <w:szCs w:val="22"/>
              </w:rPr>
            </w:pPr>
            <w:r w:rsidRPr="00DF5E0D">
              <w:rPr>
                <w:rFonts w:cs="Arial"/>
                <w:sz w:val="22"/>
                <w:szCs w:val="22"/>
              </w:rPr>
              <w:t xml:space="preserve">UKR </w:t>
            </w:r>
            <w:r w:rsidR="00FB6364" w:rsidRPr="00DF5E0D">
              <w:rPr>
                <w:rFonts w:cs="Arial"/>
                <w:sz w:val="22"/>
                <w:szCs w:val="22"/>
              </w:rPr>
              <w:t xml:space="preserve">and ENG </w:t>
            </w:r>
            <w:r w:rsidRPr="00DF5E0D">
              <w:rPr>
                <w:rFonts w:cs="Arial"/>
                <w:sz w:val="22"/>
                <w:szCs w:val="22"/>
              </w:rPr>
              <w:t>language, PDF</w:t>
            </w:r>
          </w:p>
          <w:p w14:paraId="3B04FBCC" w14:textId="3607B6B9" w:rsidR="7E56064A" w:rsidRPr="00DF5E0D" w:rsidRDefault="7E56064A" w:rsidP="001D74EA">
            <w:pPr>
              <w:spacing w:after="0"/>
              <w:ind w:left="-111" w:right="-106"/>
              <w:jc w:val="center"/>
              <w:rPr>
                <w:rFonts w:cs="Arial"/>
                <w:sz w:val="22"/>
                <w:szCs w:val="22"/>
              </w:rPr>
            </w:pPr>
          </w:p>
        </w:tc>
        <w:tc>
          <w:tcPr>
            <w:tcW w:w="2410" w:type="dxa"/>
          </w:tcPr>
          <w:p w14:paraId="2C18ACBC" w14:textId="10AF5D84" w:rsidR="4B491506" w:rsidRPr="00DF5E0D" w:rsidRDefault="4B491506" w:rsidP="001D74EA">
            <w:pPr>
              <w:spacing w:after="0"/>
              <w:ind w:left="-107" w:right="-97"/>
              <w:jc w:val="center"/>
              <w:rPr>
                <w:rFonts w:eastAsia="Arial" w:cs="Arial"/>
              </w:rPr>
            </w:pPr>
            <w:r w:rsidRPr="00DF5E0D">
              <w:rPr>
                <w:rFonts w:eastAsia="Arial" w:cs="Arial"/>
              </w:rPr>
              <w:t xml:space="preserve">End of </w:t>
            </w:r>
            <w:r w:rsidR="00AE5D8E" w:rsidRPr="00DF5E0D">
              <w:rPr>
                <w:rFonts w:eastAsia="Arial" w:cs="Arial"/>
              </w:rPr>
              <w:t>January</w:t>
            </w:r>
            <w:r w:rsidRPr="00DF5E0D">
              <w:rPr>
                <w:rFonts w:eastAsia="Arial" w:cs="Arial"/>
              </w:rPr>
              <w:t xml:space="preserve"> 2025</w:t>
            </w:r>
          </w:p>
          <w:p w14:paraId="4049B76E" w14:textId="33E7A9A8" w:rsidR="7E56064A" w:rsidRPr="00DF5E0D" w:rsidRDefault="7E56064A" w:rsidP="001D74EA">
            <w:pPr>
              <w:spacing w:after="0"/>
              <w:ind w:left="-107" w:right="-97"/>
              <w:jc w:val="center"/>
              <w:rPr>
                <w:rFonts w:cs="Arial"/>
                <w:b/>
                <w:bCs/>
                <w:sz w:val="22"/>
                <w:szCs w:val="22"/>
              </w:rPr>
            </w:pPr>
          </w:p>
        </w:tc>
      </w:tr>
      <w:tr w:rsidR="00087999" w:rsidRPr="00DF5E0D" w14:paraId="779C08D4" w14:textId="77777777" w:rsidTr="001D74EA">
        <w:trPr>
          <w:trHeight w:val="330"/>
          <w:jc w:val="center"/>
        </w:trPr>
        <w:tc>
          <w:tcPr>
            <w:tcW w:w="3964" w:type="dxa"/>
          </w:tcPr>
          <w:p w14:paraId="7DFEAB4E" w14:textId="3EC67AD4" w:rsidR="00087999" w:rsidRPr="00DF5E0D" w:rsidRDefault="1AD81A20" w:rsidP="001D74EA">
            <w:pPr>
              <w:spacing w:after="0"/>
              <w:ind w:right="-114"/>
              <w:contextualSpacing/>
              <w:rPr>
                <w:rFonts w:eastAsiaTheme="minorEastAsia" w:cs="Arial"/>
              </w:rPr>
            </w:pPr>
            <w:r w:rsidRPr="00DF5E0D">
              <w:rPr>
                <w:rFonts w:eastAsiaTheme="minorEastAsia" w:cs="Arial"/>
              </w:rPr>
              <w:t>List of participants from 1</w:t>
            </w:r>
            <w:r w:rsidR="00B15104" w:rsidRPr="00DF5E0D">
              <w:rPr>
                <w:rFonts w:eastAsiaTheme="minorEastAsia" w:cs="Arial"/>
              </w:rPr>
              <w:t>3</w:t>
            </w:r>
            <w:r w:rsidRPr="00DF5E0D">
              <w:rPr>
                <w:rFonts w:eastAsiaTheme="minorEastAsia" w:cs="Arial"/>
              </w:rPr>
              <w:t xml:space="preserve"> regions and training of up to 1</w:t>
            </w:r>
            <w:r w:rsidR="00B15104" w:rsidRPr="00DF5E0D">
              <w:rPr>
                <w:rFonts w:eastAsiaTheme="minorEastAsia" w:cs="Arial"/>
              </w:rPr>
              <w:t>4</w:t>
            </w:r>
            <w:r w:rsidRPr="00DF5E0D">
              <w:rPr>
                <w:rFonts w:eastAsiaTheme="minorEastAsia" w:cs="Arial"/>
              </w:rPr>
              <w:t>0 participants</w:t>
            </w:r>
          </w:p>
          <w:p w14:paraId="52451631" w14:textId="47C48B4B" w:rsidR="00087999" w:rsidRPr="00DF5E0D" w:rsidRDefault="1D8871A7" w:rsidP="001D74EA">
            <w:pPr>
              <w:spacing w:after="0"/>
              <w:ind w:right="-114"/>
              <w:contextualSpacing/>
              <w:rPr>
                <w:rFonts w:cs="Arial"/>
              </w:rPr>
            </w:pPr>
            <w:r w:rsidRPr="00DF5E0D">
              <w:rPr>
                <w:rFonts w:cs="Arial"/>
              </w:rPr>
              <w:t xml:space="preserve">Contracted pool of expert </w:t>
            </w:r>
            <w:proofErr w:type="gramStart"/>
            <w:r w:rsidRPr="00DF5E0D">
              <w:rPr>
                <w:rFonts w:cs="Arial"/>
              </w:rPr>
              <w:t>practitioners</w:t>
            </w:r>
            <w:r w:rsidR="1E4B9E30" w:rsidRPr="00DF5E0D">
              <w:rPr>
                <w:rFonts w:cs="Arial"/>
              </w:rPr>
              <w:t>;</w:t>
            </w:r>
            <w:proofErr w:type="gramEnd"/>
          </w:p>
          <w:p w14:paraId="6F3DA768" w14:textId="3EE473CE" w:rsidR="00577C8A" w:rsidRPr="00DF5E0D" w:rsidRDefault="1D8871A7" w:rsidP="001D74EA">
            <w:pPr>
              <w:spacing w:after="0"/>
              <w:ind w:right="-114"/>
              <w:contextualSpacing/>
              <w:rPr>
                <w:rFonts w:cs="Arial"/>
              </w:rPr>
            </w:pPr>
            <w:r w:rsidRPr="00DF5E0D">
              <w:rPr>
                <w:rFonts w:cs="Arial"/>
              </w:rPr>
              <w:t>exclusive content for the training</w:t>
            </w:r>
            <w:r w:rsidR="1E4B9E30" w:rsidRPr="00DF5E0D">
              <w:rPr>
                <w:rFonts w:cs="Arial"/>
              </w:rPr>
              <w:t xml:space="preserve"> </w:t>
            </w:r>
            <w:proofErr w:type="gramStart"/>
            <w:r w:rsidR="1E4B9E30" w:rsidRPr="00DF5E0D">
              <w:rPr>
                <w:rFonts w:cs="Arial"/>
              </w:rPr>
              <w:t>developed</w:t>
            </w:r>
            <w:r w:rsidRPr="00DF5E0D">
              <w:rPr>
                <w:rFonts w:cs="Arial"/>
              </w:rPr>
              <w:t>;</w:t>
            </w:r>
            <w:proofErr w:type="gramEnd"/>
          </w:p>
          <w:p w14:paraId="64F2D568" w14:textId="5D3B82D2" w:rsidR="001A51FB" w:rsidRPr="00DF5E0D" w:rsidRDefault="1E4B9E30" w:rsidP="001D74EA">
            <w:pPr>
              <w:spacing w:after="0"/>
              <w:ind w:right="-114"/>
              <w:contextualSpacing/>
              <w:rPr>
                <w:rFonts w:cs="Arial"/>
              </w:rPr>
            </w:pPr>
            <w:r w:rsidRPr="00DF5E0D">
              <w:rPr>
                <w:rFonts w:cs="Arial"/>
              </w:rPr>
              <w:t>t</w:t>
            </w:r>
            <w:r w:rsidR="1D8871A7" w:rsidRPr="00DF5E0D">
              <w:rPr>
                <w:rFonts w:cs="Arial"/>
              </w:rPr>
              <w:t>raining</w:t>
            </w:r>
            <w:r w:rsidRPr="00DF5E0D">
              <w:rPr>
                <w:rFonts w:cs="Arial"/>
              </w:rPr>
              <w:t xml:space="preserve"> </w:t>
            </w:r>
            <w:proofErr w:type="gramStart"/>
            <w:r w:rsidRPr="00DF5E0D">
              <w:rPr>
                <w:rFonts w:cs="Arial"/>
              </w:rPr>
              <w:t>delivered</w:t>
            </w:r>
            <w:r w:rsidR="00B15104" w:rsidRPr="00DF5E0D">
              <w:rPr>
                <w:rFonts w:cs="Arial"/>
              </w:rPr>
              <w:t>;</w:t>
            </w:r>
            <w:proofErr w:type="gramEnd"/>
          </w:p>
          <w:p w14:paraId="47FABC73" w14:textId="26D97C04" w:rsidR="00087999" w:rsidRPr="00DF5E0D" w:rsidRDefault="00087999" w:rsidP="001D74EA">
            <w:pPr>
              <w:spacing w:after="0"/>
              <w:ind w:right="-114"/>
              <w:contextualSpacing/>
              <w:rPr>
                <w:rFonts w:cs="Arial"/>
              </w:rPr>
            </w:pPr>
          </w:p>
        </w:tc>
        <w:tc>
          <w:tcPr>
            <w:tcW w:w="2977" w:type="dxa"/>
          </w:tcPr>
          <w:p w14:paraId="791C58C6" w14:textId="6185CA79" w:rsidR="00087999" w:rsidRPr="00DF5E0D" w:rsidRDefault="1210B6EA" w:rsidP="001D74EA">
            <w:pPr>
              <w:spacing w:after="0"/>
              <w:ind w:left="-111" w:right="-106"/>
              <w:contextualSpacing/>
              <w:jc w:val="center"/>
              <w:rPr>
                <w:rFonts w:cs="Arial"/>
                <w:sz w:val="22"/>
                <w:szCs w:val="22"/>
              </w:rPr>
            </w:pPr>
            <w:r w:rsidRPr="00DF5E0D">
              <w:rPr>
                <w:rFonts w:cs="Arial"/>
                <w:sz w:val="22"/>
                <w:szCs w:val="22"/>
              </w:rPr>
              <w:t>UKR language, PDF</w:t>
            </w:r>
          </w:p>
        </w:tc>
        <w:tc>
          <w:tcPr>
            <w:tcW w:w="2410" w:type="dxa"/>
          </w:tcPr>
          <w:p w14:paraId="60CB24AB" w14:textId="6A0573B8" w:rsidR="00087999" w:rsidRPr="00DF5E0D" w:rsidRDefault="6CD44E55" w:rsidP="001D74EA">
            <w:pPr>
              <w:spacing w:after="0"/>
              <w:ind w:left="-107" w:right="-97"/>
              <w:contextualSpacing/>
              <w:jc w:val="center"/>
              <w:rPr>
                <w:rFonts w:cs="Arial"/>
              </w:rPr>
            </w:pPr>
            <w:r w:rsidRPr="00DF5E0D">
              <w:rPr>
                <w:rFonts w:cs="Arial"/>
              </w:rPr>
              <w:t>End of February 2026</w:t>
            </w:r>
          </w:p>
          <w:p w14:paraId="4F868B55" w14:textId="510719F6" w:rsidR="00087999" w:rsidRPr="00DF5E0D" w:rsidRDefault="00087999" w:rsidP="001D74EA">
            <w:pPr>
              <w:spacing w:after="0"/>
              <w:ind w:left="-107" w:right="-97"/>
              <w:contextualSpacing/>
              <w:jc w:val="center"/>
              <w:rPr>
                <w:rFonts w:cs="Arial"/>
                <w:b/>
                <w:bCs/>
                <w:sz w:val="22"/>
                <w:szCs w:val="22"/>
              </w:rPr>
            </w:pPr>
          </w:p>
        </w:tc>
      </w:tr>
      <w:tr w:rsidR="00087999" w:rsidRPr="00DF5E0D" w14:paraId="1547B044" w14:textId="77777777" w:rsidTr="001D74EA">
        <w:trPr>
          <w:trHeight w:val="264"/>
          <w:jc w:val="center"/>
        </w:trPr>
        <w:tc>
          <w:tcPr>
            <w:tcW w:w="3964" w:type="dxa"/>
          </w:tcPr>
          <w:p w14:paraId="6D052157" w14:textId="4F476861" w:rsidR="001A51FB" w:rsidRPr="00DF5E0D" w:rsidRDefault="001A51FB" w:rsidP="001D74EA">
            <w:pPr>
              <w:spacing w:after="0"/>
              <w:ind w:right="-114"/>
              <w:contextualSpacing/>
              <w:rPr>
                <w:rFonts w:cs="Arial"/>
              </w:rPr>
            </w:pPr>
            <w:r w:rsidRPr="00DF5E0D">
              <w:rPr>
                <w:rFonts w:cs="Arial"/>
              </w:rPr>
              <w:t>A list of potential trainers has been completed.</w:t>
            </w:r>
          </w:p>
          <w:p w14:paraId="35667988" w14:textId="7F4AA0BB" w:rsidR="00087999" w:rsidRPr="00DF5E0D" w:rsidRDefault="7BFB3226" w:rsidP="001D74EA">
            <w:pPr>
              <w:spacing w:after="0"/>
              <w:ind w:right="-114"/>
              <w:contextualSpacing/>
              <w:rPr>
                <w:sz w:val="22"/>
                <w:szCs w:val="22"/>
              </w:rPr>
            </w:pPr>
            <w:r w:rsidRPr="00DF5E0D">
              <w:t>R</w:t>
            </w:r>
            <w:r w:rsidR="793D70D1" w:rsidRPr="00DF5E0D">
              <w:t>eports for GIZ in accordance with the established requirements</w:t>
            </w:r>
          </w:p>
        </w:tc>
        <w:tc>
          <w:tcPr>
            <w:tcW w:w="2977" w:type="dxa"/>
          </w:tcPr>
          <w:p w14:paraId="3C83AFA1" w14:textId="5AB5747B" w:rsidR="00087999" w:rsidRPr="00DF5E0D" w:rsidRDefault="10C567B9" w:rsidP="001D74EA">
            <w:pPr>
              <w:spacing w:after="0"/>
              <w:ind w:left="-111" w:right="-106"/>
              <w:contextualSpacing/>
              <w:jc w:val="center"/>
              <w:rPr>
                <w:rFonts w:cs="Arial"/>
                <w:sz w:val="22"/>
                <w:szCs w:val="22"/>
              </w:rPr>
            </w:pPr>
            <w:r w:rsidRPr="00DF5E0D">
              <w:rPr>
                <w:rFonts w:cs="Arial"/>
                <w:sz w:val="22"/>
                <w:szCs w:val="22"/>
              </w:rPr>
              <w:t xml:space="preserve">UKR </w:t>
            </w:r>
            <w:r w:rsidR="00525EF3" w:rsidRPr="00DF5E0D">
              <w:rPr>
                <w:rFonts w:cs="Arial"/>
                <w:sz w:val="22"/>
                <w:szCs w:val="22"/>
              </w:rPr>
              <w:t xml:space="preserve">and ENG </w:t>
            </w:r>
            <w:r w:rsidRPr="00DF5E0D">
              <w:rPr>
                <w:rFonts w:cs="Arial"/>
                <w:sz w:val="22"/>
                <w:szCs w:val="22"/>
              </w:rPr>
              <w:t>language, PDF</w:t>
            </w:r>
          </w:p>
          <w:p w14:paraId="37511592" w14:textId="64AF2D1A" w:rsidR="00087999" w:rsidRPr="00DF5E0D" w:rsidRDefault="00087999" w:rsidP="001D74EA">
            <w:pPr>
              <w:spacing w:after="0"/>
              <w:ind w:left="-111" w:right="-106"/>
              <w:contextualSpacing/>
              <w:jc w:val="center"/>
              <w:rPr>
                <w:rFonts w:cs="Arial"/>
                <w:b/>
                <w:bCs/>
                <w:sz w:val="22"/>
                <w:szCs w:val="22"/>
              </w:rPr>
            </w:pPr>
          </w:p>
        </w:tc>
        <w:tc>
          <w:tcPr>
            <w:tcW w:w="2410" w:type="dxa"/>
          </w:tcPr>
          <w:p w14:paraId="0D7DCED5" w14:textId="32A351EB" w:rsidR="00087999" w:rsidRPr="00DF5E0D" w:rsidRDefault="00505AA1" w:rsidP="001D74EA">
            <w:pPr>
              <w:spacing w:after="0"/>
              <w:ind w:left="-107" w:right="-97"/>
              <w:contextualSpacing/>
              <w:jc w:val="center"/>
              <w:rPr>
                <w:rFonts w:cs="Arial"/>
              </w:rPr>
            </w:pPr>
            <w:r w:rsidRPr="00DF5E0D">
              <w:rPr>
                <w:rFonts w:cs="Arial"/>
              </w:rPr>
              <w:t>May</w:t>
            </w:r>
            <w:r w:rsidR="00AE5D8E" w:rsidRPr="00DF5E0D">
              <w:rPr>
                <w:rFonts w:cs="Arial"/>
              </w:rPr>
              <w:t>/June</w:t>
            </w:r>
            <w:r w:rsidR="69F281F2" w:rsidRPr="00DF5E0D">
              <w:rPr>
                <w:rFonts w:cs="Arial"/>
              </w:rPr>
              <w:t xml:space="preserve"> 2026</w:t>
            </w:r>
          </w:p>
          <w:p w14:paraId="3CB56099" w14:textId="40C49487" w:rsidR="00087999" w:rsidRPr="00DF5E0D" w:rsidRDefault="00087999" w:rsidP="001D74EA">
            <w:pPr>
              <w:spacing w:after="0"/>
              <w:ind w:left="-107" w:right="-97"/>
              <w:contextualSpacing/>
              <w:jc w:val="center"/>
              <w:rPr>
                <w:rFonts w:cs="Arial"/>
                <w:b/>
                <w:bCs/>
                <w:sz w:val="22"/>
                <w:szCs w:val="22"/>
              </w:rPr>
            </w:pPr>
          </w:p>
        </w:tc>
      </w:tr>
      <w:bookmarkEnd w:id="29"/>
    </w:tbl>
    <w:p w14:paraId="5CB8844A" w14:textId="77777777" w:rsidR="00A460FE" w:rsidRPr="00DF5E0D" w:rsidRDefault="00A460FE" w:rsidP="00127D3B">
      <w:pPr>
        <w:pStyle w:val="ListParagraph"/>
        <w:ind w:left="0"/>
        <w:jc w:val="both"/>
        <w:rPr>
          <w:rStyle w:val="Heading1Char"/>
          <w:b w:val="0"/>
        </w:rPr>
      </w:pPr>
    </w:p>
    <w:p w14:paraId="63FD79C8" w14:textId="46081115" w:rsidR="00ED7487" w:rsidRPr="00DF5E0D" w:rsidRDefault="00A37364" w:rsidP="007A3749">
      <w:pPr>
        <w:pStyle w:val="ListParagraph"/>
        <w:numPr>
          <w:ilvl w:val="0"/>
          <w:numId w:val="37"/>
        </w:numPr>
        <w:tabs>
          <w:tab w:val="left" w:pos="284"/>
        </w:tabs>
        <w:jc w:val="both"/>
        <w:rPr>
          <w:rStyle w:val="Heading1Char"/>
          <w:b w:val="0"/>
          <w:sz w:val="24"/>
          <w:szCs w:val="32"/>
        </w:rPr>
      </w:pPr>
      <w:r w:rsidRPr="00DF5E0D">
        <w:rPr>
          <w:rStyle w:val="Heading1Char"/>
          <w:sz w:val="24"/>
          <w:szCs w:val="32"/>
        </w:rPr>
        <w:t>Concept</w:t>
      </w:r>
      <w:bookmarkEnd w:id="21"/>
      <w:bookmarkEnd w:id="22"/>
      <w:bookmarkEnd w:id="23"/>
      <w:bookmarkEnd w:id="24"/>
      <w:bookmarkEnd w:id="25"/>
      <w:bookmarkEnd w:id="26"/>
      <w:bookmarkEnd w:id="27"/>
      <w:bookmarkEnd w:id="28"/>
      <w:r w:rsidR="00E80A31" w:rsidRPr="00DF5E0D">
        <w:rPr>
          <w:rStyle w:val="Heading1Char"/>
          <w:sz w:val="24"/>
          <w:szCs w:val="32"/>
        </w:rPr>
        <w:t xml:space="preserve"> (technical-methodological design)</w:t>
      </w:r>
      <w:r w:rsidR="34855D92" w:rsidRPr="00DF5E0D">
        <w:rPr>
          <w:rStyle w:val="Heading1Char"/>
          <w:sz w:val="24"/>
          <w:szCs w:val="32"/>
        </w:rPr>
        <w:t xml:space="preserve"> </w:t>
      </w:r>
    </w:p>
    <w:p w14:paraId="4488B2E4" w14:textId="61B89692" w:rsidR="0A644583" w:rsidRPr="00DF5E0D" w:rsidRDefault="006C54C6" w:rsidP="00127D3B">
      <w:pPr>
        <w:jc w:val="both"/>
      </w:pPr>
      <w:bookmarkStart w:id="30" w:name="_Hlk168424632"/>
      <w:bookmarkEnd w:id="30"/>
      <w:r w:rsidRPr="00DF5E0D">
        <w:t xml:space="preserve">In the </w:t>
      </w:r>
      <w:r w:rsidR="00563625" w:rsidRPr="00DF5E0D">
        <w:t>bid</w:t>
      </w:r>
      <w:r w:rsidRPr="00DF5E0D">
        <w:t xml:space="preserve">, the </w:t>
      </w:r>
      <w:r w:rsidR="00755149" w:rsidRPr="00DF5E0D">
        <w:t>tenderer</w:t>
      </w:r>
      <w:r w:rsidRPr="00DF5E0D">
        <w:t xml:space="preserve"> is required to show how the objectives defined in Chapter </w:t>
      </w:r>
      <w:r w:rsidR="00B40BC7" w:rsidRPr="00DF5E0D">
        <w:fldChar w:fldCharType="begin"/>
      </w:r>
      <w:r w:rsidR="00B40BC7" w:rsidRPr="00DF5E0D">
        <w:instrText xml:space="preserve"> REF _Ref508121704 \r \h  \* MERGEFORMAT </w:instrText>
      </w:r>
      <w:r w:rsidR="00B40BC7" w:rsidRPr="00DF5E0D">
        <w:fldChar w:fldCharType="separate"/>
      </w:r>
      <w:r w:rsidR="001045E0" w:rsidRPr="00DF5E0D">
        <w:t>2</w:t>
      </w:r>
      <w:r w:rsidR="00B40BC7" w:rsidRPr="00DF5E0D">
        <w:fldChar w:fldCharType="end"/>
      </w:r>
      <w:r w:rsidRPr="00DF5E0D">
        <w:t xml:space="preserve"> (Tasks to be performed) </w:t>
      </w:r>
      <w:r w:rsidR="003D66E7" w:rsidRPr="00DF5E0D">
        <w:t>will</w:t>
      </w:r>
      <w:r w:rsidRPr="00DF5E0D">
        <w:t xml:space="preserve"> be achieved, if applicable under consideration of further method-related requirements (technical-methodological concept). </w:t>
      </w:r>
    </w:p>
    <w:p w14:paraId="16907341" w14:textId="77777777" w:rsidR="00246DCA" w:rsidRPr="00DF5E0D" w:rsidRDefault="00246DCA" w:rsidP="00127D3B">
      <w:pPr>
        <w:pStyle w:val="Heading2"/>
        <w:jc w:val="both"/>
      </w:pPr>
      <w:bookmarkStart w:id="31" w:name="_Toc119493824"/>
      <w:bookmarkStart w:id="32" w:name="_Toc126094239"/>
      <w:r w:rsidRPr="00DF5E0D">
        <w:t>Technical-methodological concept</w:t>
      </w:r>
      <w:bookmarkEnd w:id="31"/>
      <w:bookmarkEnd w:id="32"/>
    </w:p>
    <w:p w14:paraId="3EA238B0" w14:textId="44EB6442" w:rsidR="00246DCA" w:rsidRPr="00DF5E0D" w:rsidRDefault="00246DCA" w:rsidP="009C3822">
      <w:pPr>
        <w:spacing w:after="120"/>
        <w:jc w:val="both"/>
      </w:pPr>
      <w:r w:rsidRPr="00DF5E0D">
        <w:rPr>
          <w:b/>
        </w:rPr>
        <w:t>Strategy (1.1)</w:t>
      </w:r>
      <w:r w:rsidRPr="00DF5E0D">
        <w:t xml:space="preserve">: The tenderer is required to consider the tasks to be performed with reference to the objectives of the services put out to tender (see Chapter </w:t>
      </w:r>
      <w:r w:rsidRPr="00DF5E0D">
        <w:fldChar w:fldCharType="begin"/>
      </w:r>
      <w:r w:rsidRPr="00DF5E0D">
        <w:instrText xml:space="preserve"> REF _Ref508121651 \r \h </w:instrText>
      </w:r>
      <w:r w:rsidR="0048542D" w:rsidRPr="00DF5E0D">
        <w:instrText xml:space="preserve"> \* MERGEFORMAT </w:instrText>
      </w:r>
      <w:r w:rsidRPr="00DF5E0D">
        <w:fldChar w:fldCharType="separate"/>
      </w:r>
      <w:r w:rsidRPr="00DF5E0D">
        <w:t>1</w:t>
      </w:r>
      <w:r w:rsidRPr="00DF5E0D">
        <w:fldChar w:fldCharType="end"/>
      </w:r>
      <w:r w:rsidRPr="00DF5E0D">
        <w:t xml:space="preserve"> Context) (1.1.1). Following this, the tenderer presents and justifies the explicit strategy with which it intends to provide the services for which it is responsible (see Chapter </w:t>
      </w:r>
      <w:r w:rsidRPr="00DF5E0D">
        <w:fldChar w:fldCharType="begin"/>
      </w:r>
      <w:r w:rsidRPr="00DF5E0D">
        <w:instrText xml:space="preserve"> REF _Ref508121798 \r \h </w:instrText>
      </w:r>
      <w:r w:rsidR="0048542D" w:rsidRPr="00DF5E0D">
        <w:instrText xml:space="preserve"> \* MERGEFORMAT </w:instrText>
      </w:r>
      <w:r w:rsidRPr="00DF5E0D">
        <w:fldChar w:fldCharType="separate"/>
      </w:r>
      <w:r w:rsidRPr="00DF5E0D">
        <w:t>2</w:t>
      </w:r>
      <w:r w:rsidRPr="00DF5E0D">
        <w:fldChar w:fldCharType="end"/>
      </w:r>
      <w:r w:rsidRPr="00DF5E0D">
        <w:t xml:space="preserve"> Tasks to be performed) (1.1.2).</w:t>
      </w:r>
    </w:p>
    <w:p w14:paraId="70659AFD" w14:textId="25C8A217" w:rsidR="00246DCA" w:rsidRPr="00DF5E0D" w:rsidRDefault="3FC83310" w:rsidP="009C3822">
      <w:pPr>
        <w:spacing w:after="120"/>
        <w:jc w:val="both"/>
      </w:pPr>
      <w:r w:rsidRPr="00DF5E0D">
        <w:t xml:space="preserve">The tenderer is required to present the </w:t>
      </w:r>
      <w:r w:rsidR="00C71F40" w:rsidRPr="00DF5E0D">
        <w:t>long- and short-term</w:t>
      </w:r>
      <w:r w:rsidR="63F30815" w:rsidRPr="00DF5E0D">
        <w:t xml:space="preserve"> expert</w:t>
      </w:r>
      <w:r w:rsidRPr="00DF5E0D">
        <w:t xml:space="preserve">s relevant for the services for which it is responsible and describe the </w:t>
      </w:r>
      <w:r w:rsidRPr="00DF5E0D">
        <w:rPr>
          <w:b/>
          <w:bCs/>
        </w:rPr>
        <w:t>cooperation (1.2)</w:t>
      </w:r>
      <w:r w:rsidRPr="00DF5E0D">
        <w:t xml:space="preserve"> with them.</w:t>
      </w:r>
    </w:p>
    <w:p w14:paraId="3481CDBF" w14:textId="157213C4" w:rsidR="00246DCA" w:rsidRPr="00DF5E0D" w:rsidRDefault="00246DCA" w:rsidP="009C3822">
      <w:pPr>
        <w:spacing w:after="120"/>
        <w:jc w:val="both"/>
      </w:pPr>
      <w:r w:rsidRPr="00DF5E0D">
        <w:t xml:space="preserve">The tenderer is required to describe the key </w:t>
      </w:r>
      <w:r w:rsidRPr="00DF5E0D">
        <w:rPr>
          <w:b/>
        </w:rPr>
        <w:t>processes</w:t>
      </w:r>
      <w:r w:rsidRPr="00DF5E0D">
        <w:t xml:space="preserve"> for the services for which it is responsible and create an </w:t>
      </w:r>
      <w:r w:rsidRPr="00DF5E0D">
        <w:rPr>
          <w:b/>
        </w:rPr>
        <w:t>operational plan</w:t>
      </w:r>
      <w:r w:rsidRPr="00DF5E0D">
        <w:t xml:space="preserve"> or schedule (1.4.1) that describes how the services according to Chapter </w:t>
      </w:r>
      <w:r w:rsidRPr="00DF5E0D">
        <w:fldChar w:fldCharType="begin"/>
      </w:r>
      <w:r w:rsidRPr="00DF5E0D">
        <w:instrText xml:space="preserve"> REF _Ref508121704 \r \h </w:instrText>
      </w:r>
      <w:r w:rsidR="0048542D" w:rsidRPr="00DF5E0D">
        <w:instrText xml:space="preserve"> \* MERGEFORMAT </w:instrText>
      </w:r>
      <w:r w:rsidRPr="00DF5E0D">
        <w:fldChar w:fldCharType="separate"/>
      </w:r>
      <w:r w:rsidRPr="00DF5E0D">
        <w:t>2</w:t>
      </w:r>
      <w:r w:rsidRPr="00DF5E0D">
        <w:fldChar w:fldCharType="end"/>
      </w:r>
      <w:r w:rsidRPr="00DF5E0D">
        <w:t xml:space="preserve"> (Tasks to be performed by the contractor) are to be provided. In particular, the tenderer </w:t>
      </w:r>
      <w:r w:rsidRPr="00DF5E0D">
        <w:lastRenderedPageBreak/>
        <w:t xml:space="preserve">is required to describe the necessary work steps and, if applicable, take account of the milestones and </w:t>
      </w:r>
      <w:r w:rsidRPr="00DF5E0D">
        <w:rPr>
          <w:b/>
        </w:rPr>
        <w:t>contributions</w:t>
      </w:r>
      <w:r w:rsidRPr="00DF5E0D">
        <w:t xml:space="preserve"> of other actors (partner contributions) in accordance with Chapter 2 (Tasks to be performed) (1.4.2).</w:t>
      </w:r>
    </w:p>
    <w:p w14:paraId="72BEF54C" w14:textId="77777777" w:rsidR="00246DCA" w:rsidRPr="00DF5E0D" w:rsidRDefault="00246DCA" w:rsidP="009C3822">
      <w:pPr>
        <w:pStyle w:val="ZwischenberschriftmitAbstand"/>
        <w:keepNext w:val="0"/>
        <w:spacing w:after="120"/>
        <w:jc w:val="both"/>
      </w:pPr>
      <w:r w:rsidRPr="00DF5E0D">
        <w:t xml:space="preserve">The tenderer is required to describe its contribution to knowledge management for the partner (1.5.1) and GIZ and to promote scaling-up effects (1.5.2) under </w:t>
      </w:r>
      <w:r w:rsidRPr="00DF5E0D">
        <w:rPr>
          <w:b/>
        </w:rPr>
        <w:t>learning and innovation</w:t>
      </w:r>
      <w:r w:rsidRPr="00DF5E0D">
        <w:t>.</w:t>
      </w:r>
    </w:p>
    <w:p w14:paraId="22D54771" w14:textId="77777777" w:rsidR="00246DCA" w:rsidRPr="00DF5E0D" w:rsidRDefault="00246DCA" w:rsidP="00127D3B">
      <w:pPr>
        <w:pStyle w:val="Heading2"/>
        <w:jc w:val="both"/>
      </w:pPr>
      <w:bookmarkStart w:id="33" w:name="_Ref508122530"/>
      <w:bookmarkStart w:id="34" w:name="_Ref508122569"/>
      <w:bookmarkStart w:id="35" w:name="_Ref508122610"/>
      <w:bookmarkStart w:id="36" w:name="_Ref508122632"/>
      <w:bookmarkStart w:id="37" w:name="_Toc508620003"/>
      <w:bookmarkStart w:id="38" w:name="_Toc119493825"/>
      <w:bookmarkStart w:id="39" w:name="_Toc126094240"/>
      <w:r w:rsidRPr="00DF5E0D">
        <w:t>Project management of the contractor</w:t>
      </w:r>
      <w:bookmarkEnd w:id="33"/>
      <w:bookmarkEnd w:id="34"/>
      <w:bookmarkEnd w:id="35"/>
      <w:bookmarkEnd w:id="36"/>
      <w:bookmarkEnd w:id="37"/>
      <w:r w:rsidRPr="00DF5E0D">
        <w:t xml:space="preserve"> (1.6)</w:t>
      </w:r>
      <w:bookmarkEnd w:id="38"/>
      <w:bookmarkEnd w:id="39"/>
    </w:p>
    <w:p w14:paraId="262EFEEB" w14:textId="77777777" w:rsidR="00246DCA" w:rsidRPr="00DF5E0D" w:rsidRDefault="00246DCA" w:rsidP="15B450AB">
      <w:pPr>
        <w:spacing w:after="0"/>
        <w:jc w:val="both"/>
      </w:pPr>
      <w:r w:rsidRPr="00DF5E0D">
        <w:t>The tenderer is required to explain its approach for coordination with the GIZ project. In particular, the project management requirements specified in Chapter 2 (Tasks to be performed by the contractor) must be explained in detail.</w:t>
      </w:r>
    </w:p>
    <w:p w14:paraId="73F64E37" w14:textId="77777777" w:rsidR="00246DCA" w:rsidRPr="00DF5E0D" w:rsidRDefault="00246DCA" w:rsidP="15B450AB">
      <w:pPr>
        <w:spacing w:after="0"/>
        <w:jc w:val="both"/>
      </w:pPr>
      <w:r w:rsidRPr="00DF5E0D">
        <w:t xml:space="preserve">The tenderer is required to draw up a </w:t>
      </w:r>
      <w:r w:rsidRPr="00DF5E0D">
        <w:rPr>
          <w:b/>
        </w:rPr>
        <w:t>personnel assignment plan</w:t>
      </w:r>
      <w:r w:rsidRPr="00DF5E0D">
        <w:t xml:space="preserve"> with explanatory notes that lists all the experts proposed in the tender; the plan includes information on assignment dates (duration and expert months) and locations of the individual members of the team complete with the allocation of work steps as set out in the schedule.</w:t>
      </w:r>
    </w:p>
    <w:p w14:paraId="40422E1E" w14:textId="148E990E" w:rsidR="00657BCB" w:rsidRPr="00DF5E0D" w:rsidRDefault="00657BCB" w:rsidP="15B450AB">
      <w:pPr>
        <w:spacing w:after="0"/>
        <w:jc w:val="both"/>
      </w:pPr>
    </w:p>
    <w:p w14:paraId="39627A00" w14:textId="77777777" w:rsidR="00657BCB" w:rsidRPr="00DF5E0D" w:rsidRDefault="00657BCB" w:rsidP="00657BCB">
      <w:pPr>
        <w:pStyle w:val="ZwischenberschriftmitAbstand"/>
        <w:jc w:val="both"/>
      </w:pPr>
      <w:r w:rsidRPr="00DF5E0D">
        <w:t>The tenderer is required to describe its backstopping concept. The following services are part of the standard backstopping package, which (like ancillary personnel costs) must be factored into the fee schedules of the staff listed in the tender in accordance with Section 3.3.1 of the GIZ AVB:</w:t>
      </w:r>
    </w:p>
    <w:p w14:paraId="11EF37C1" w14:textId="77777777" w:rsidR="00657BCB" w:rsidRPr="00DF5E0D" w:rsidRDefault="00657BCB" w:rsidP="00657BCB">
      <w:pPr>
        <w:pStyle w:val="ListParagraph"/>
        <w:numPr>
          <w:ilvl w:val="0"/>
          <w:numId w:val="47"/>
        </w:numPr>
        <w:jc w:val="both"/>
      </w:pPr>
      <w:r w:rsidRPr="00DF5E0D">
        <w:t>Service-delivery control</w:t>
      </w:r>
    </w:p>
    <w:p w14:paraId="213AB437" w14:textId="77777777" w:rsidR="00657BCB" w:rsidRPr="00DF5E0D" w:rsidRDefault="00657BCB" w:rsidP="00657BCB">
      <w:pPr>
        <w:pStyle w:val="ListParagraph"/>
        <w:numPr>
          <w:ilvl w:val="0"/>
          <w:numId w:val="47"/>
        </w:numPr>
        <w:jc w:val="both"/>
      </w:pPr>
      <w:r w:rsidRPr="00DF5E0D">
        <w:t xml:space="preserve">Managing adaptations to changing conditions </w:t>
      </w:r>
    </w:p>
    <w:p w14:paraId="6420784C" w14:textId="77777777" w:rsidR="00657BCB" w:rsidRPr="00DF5E0D" w:rsidRDefault="00657BCB" w:rsidP="00657BCB">
      <w:pPr>
        <w:pStyle w:val="ListParagraph"/>
        <w:numPr>
          <w:ilvl w:val="0"/>
          <w:numId w:val="47"/>
        </w:numPr>
        <w:jc w:val="both"/>
      </w:pPr>
      <w:r w:rsidRPr="00DF5E0D">
        <w:t>Ensuring the flow of information between the tenderer and GIZ</w:t>
      </w:r>
    </w:p>
    <w:p w14:paraId="4CB3DF0A" w14:textId="77777777" w:rsidR="00657BCB" w:rsidRPr="00DF5E0D" w:rsidRDefault="00657BCB" w:rsidP="00657BCB">
      <w:pPr>
        <w:pStyle w:val="ListParagraph"/>
        <w:numPr>
          <w:ilvl w:val="0"/>
          <w:numId w:val="47"/>
        </w:numPr>
        <w:jc w:val="both"/>
      </w:pPr>
      <w:r w:rsidRPr="00DF5E0D">
        <w:t>Assuming personnel responsibility for the contractor’s experts</w:t>
      </w:r>
    </w:p>
    <w:p w14:paraId="2B805DE6" w14:textId="77777777" w:rsidR="00657BCB" w:rsidRPr="00DF5E0D" w:rsidRDefault="00657BCB" w:rsidP="00657BCB">
      <w:pPr>
        <w:pStyle w:val="ListParagraph"/>
        <w:numPr>
          <w:ilvl w:val="0"/>
          <w:numId w:val="47"/>
        </w:numPr>
        <w:jc w:val="both"/>
      </w:pPr>
      <w:r w:rsidRPr="00DF5E0D">
        <w:t>Process-oriented steering for implementation of the commission</w:t>
      </w:r>
    </w:p>
    <w:p w14:paraId="17B782F4" w14:textId="7D66EB40" w:rsidR="00657BCB" w:rsidRPr="00DF5E0D" w:rsidRDefault="00657BCB" w:rsidP="00DF5E0D">
      <w:pPr>
        <w:pStyle w:val="ListParagraph"/>
        <w:numPr>
          <w:ilvl w:val="0"/>
          <w:numId w:val="47"/>
        </w:numPr>
        <w:jc w:val="both"/>
      </w:pPr>
      <w:r w:rsidRPr="00DF5E0D">
        <w:t>Securing the administrative conclusion of the project</w:t>
      </w:r>
    </w:p>
    <w:p w14:paraId="3C99677E" w14:textId="77777777" w:rsidR="00246DCA" w:rsidRPr="00DF5E0D" w:rsidRDefault="00246DCA" w:rsidP="00127D3B">
      <w:pPr>
        <w:pStyle w:val="Heading2"/>
        <w:jc w:val="both"/>
      </w:pPr>
      <w:bookmarkStart w:id="40" w:name="_Toc119493826"/>
      <w:bookmarkStart w:id="41" w:name="_Toc126094241"/>
      <w:r w:rsidRPr="00DF5E0D">
        <w:t>Further requirements (1.7)</w:t>
      </w:r>
      <w:bookmarkEnd w:id="40"/>
      <w:bookmarkEnd w:id="41"/>
    </w:p>
    <w:p w14:paraId="65EDA193" w14:textId="620CD2F3" w:rsidR="549A1E92" w:rsidRPr="00DF5E0D" w:rsidRDefault="549A1E92" w:rsidP="15B450AB">
      <w:pPr>
        <w:spacing w:after="0"/>
      </w:pPr>
      <w:r w:rsidRPr="00DF5E0D">
        <w:t xml:space="preserve">The contractor shall ensure the </w:t>
      </w:r>
      <w:r w:rsidRPr="00DF5E0D">
        <w:rPr>
          <w:b/>
          <w:bCs/>
        </w:rPr>
        <w:t>systematic consideration of cross-cutting themes</w:t>
      </w:r>
      <w:r w:rsidRPr="00DF5E0D">
        <w:t>, in particular:</w:t>
      </w:r>
    </w:p>
    <w:p w14:paraId="1538384B" w14:textId="412FF831" w:rsidR="549A1E92" w:rsidRPr="00DF5E0D" w:rsidRDefault="549A1E92" w:rsidP="009C3822">
      <w:pPr>
        <w:pStyle w:val="ListParagraph"/>
        <w:numPr>
          <w:ilvl w:val="0"/>
          <w:numId w:val="39"/>
        </w:numPr>
        <w:spacing w:after="0"/>
      </w:pPr>
      <w:r w:rsidRPr="00DF5E0D">
        <w:rPr>
          <w:b/>
          <w:bCs/>
        </w:rPr>
        <w:t>Gender equality</w:t>
      </w:r>
      <w:r w:rsidRPr="00DF5E0D">
        <w:t>, including the integration of gender-sensitive approaches in all stages of the activity (planning, implementation, and evaluation); and</w:t>
      </w:r>
    </w:p>
    <w:p w14:paraId="7F836CBC" w14:textId="3FB9D3C7" w:rsidR="549A1E92" w:rsidRPr="00DF5E0D" w:rsidRDefault="549A1E92" w:rsidP="009C3822">
      <w:pPr>
        <w:pStyle w:val="ListParagraph"/>
        <w:numPr>
          <w:ilvl w:val="0"/>
          <w:numId w:val="39"/>
        </w:numPr>
        <w:spacing w:after="0"/>
      </w:pPr>
      <w:r w:rsidRPr="00DF5E0D">
        <w:rPr>
          <w:b/>
          <w:bCs/>
        </w:rPr>
        <w:t>Gender balance</w:t>
      </w:r>
      <w:r w:rsidRPr="00DF5E0D">
        <w:t>, ensuring equitable participation and representation of women and men (e.g., in expert selection, participant groups, and speaker panels).</w:t>
      </w:r>
    </w:p>
    <w:p w14:paraId="13B92FDB" w14:textId="1EE317A4" w:rsidR="7E56064A" w:rsidRPr="00DF5E0D" w:rsidRDefault="7E56064A" w:rsidP="7E56064A">
      <w:pPr>
        <w:pStyle w:val="ListParagraph"/>
        <w:spacing w:before="240"/>
      </w:pPr>
    </w:p>
    <w:p w14:paraId="09CE9F44" w14:textId="52933099" w:rsidR="00312415" w:rsidRPr="00DF5E0D" w:rsidRDefault="00325404" w:rsidP="007A3749">
      <w:pPr>
        <w:pStyle w:val="ListParagraph"/>
        <w:numPr>
          <w:ilvl w:val="0"/>
          <w:numId w:val="37"/>
        </w:numPr>
        <w:tabs>
          <w:tab w:val="left" w:pos="284"/>
        </w:tabs>
        <w:ind w:left="0" w:firstLine="0"/>
        <w:jc w:val="both"/>
        <w:rPr>
          <w:b/>
          <w:bCs/>
          <w:sz w:val="24"/>
          <w:szCs w:val="24"/>
        </w:rPr>
      </w:pPr>
      <w:bookmarkStart w:id="42" w:name="_Toc119492755"/>
      <w:bookmarkStart w:id="43" w:name="_Toc119492800"/>
      <w:bookmarkStart w:id="44" w:name="_Toc119492849"/>
      <w:bookmarkStart w:id="45" w:name="_Toc119492965"/>
      <w:bookmarkStart w:id="46" w:name="_Toc119493053"/>
      <w:bookmarkStart w:id="47" w:name="_Toc119493203"/>
      <w:bookmarkStart w:id="48" w:name="_Toc119493827"/>
      <w:bookmarkStart w:id="49" w:name="_Ref508122918"/>
      <w:bookmarkStart w:id="50" w:name="_Ref508122930"/>
      <w:bookmarkStart w:id="51" w:name="_Toc508620005"/>
      <w:bookmarkStart w:id="52" w:name="_Toc119493828"/>
      <w:bookmarkStart w:id="53" w:name="_Toc127948115"/>
      <w:bookmarkEnd w:id="42"/>
      <w:bookmarkEnd w:id="43"/>
      <w:bookmarkEnd w:id="44"/>
      <w:bookmarkEnd w:id="45"/>
      <w:bookmarkEnd w:id="46"/>
      <w:bookmarkEnd w:id="47"/>
      <w:bookmarkEnd w:id="48"/>
      <w:r w:rsidRPr="00DF5E0D">
        <w:rPr>
          <w:rStyle w:val="Heading1Char"/>
          <w:sz w:val="24"/>
          <w:szCs w:val="24"/>
        </w:rPr>
        <w:t>Personnel concept</w:t>
      </w:r>
      <w:bookmarkEnd w:id="49"/>
      <w:bookmarkEnd w:id="50"/>
      <w:bookmarkEnd w:id="51"/>
      <w:bookmarkEnd w:id="52"/>
      <w:bookmarkEnd w:id="53"/>
      <w:r w:rsidR="00E80A31" w:rsidRPr="00DF5E0D">
        <w:rPr>
          <w:rStyle w:val="Heading1Char"/>
          <w:sz w:val="24"/>
          <w:szCs w:val="24"/>
        </w:rPr>
        <w:t xml:space="preserve"> (proposed staff) </w:t>
      </w:r>
    </w:p>
    <w:p w14:paraId="4779E6AF" w14:textId="1BE93F0F" w:rsidR="00525C7E" w:rsidRPr="00DF5E0D" w:rsidRDefault="023F78FC" w:rsidP="1686E888">
      <w:pPr>
        <w:jc w:val="both"/>
        <w:rPr>
          <w:rFonts w:cs="Arial"/>
          <w:color w:val="E36C0A"/>
        </w:rPr>
      </w:pPr>
      <w:r w:rsidRPr="00DF5E0D">
        <w:t xml:space="preserve">The </w:t>
      </w:r>
      <w:r w:rsidR="39241677" w:rsidRPr="00DF5E0D">
        <w:t>Contractor</w:t>
      </w:r>
      <w:r w:rsidRPr="00DF5E0D">
        <w:t xml:space="preserve"> is required to provide personnel who are suited to filling the positions described, </w:t>
      </w:r>
      <w:r w:rsidR="1DE48950" w:rsidRPr="00DF5E0D">
        <w:t>based on</w:t>
      </w:r>
      <w:r w:rsidRPr="00DF5E0D">
        <w:t xml:space="preserve"> their CVs, the range of tasks involved and the required qualifications.</w:t>
      </w:r>
      <w:r w:rsidR="23B46DC1" w:rsidRPr="00DF5E0D">
        <w:rPr>
          <w:rFonts w:cs="Arial"/>
          <w:color w:val="E36C0A"/>
        </w:rPr>
        <w:t> </w:t>
      </w:r>
    </w:p>
    <w:p w14:paraId="2A9396DA" w14:textId="2880964A" w:rsidR="00525C7E" w:rsidRPr="00DF5E0D" w:rsidRDefault="00525C7E" w:rsidP="00525C7E">
      <w:pPr>
        <w:jc w:val="both"/>
        <w:rPr>
          <w:rFonts w:cs="Arial"/>
        </w:rPr>
      </w:pPr>
      <w:r w:rsidRPr="00DF5E0D">
        <w:rPr>
          <w:rFonts w:cs="Arial"/>
        </w:rPr>
        <w:t>The personnel must be provided for all positions</w:t>
      </w:r>
      <w:r w:rsidR="19C52088" w:rsidRPr="00DF5E0D">
        <w:rPr>
          <w:rFonts w:cs="Arial"/>
        </w:rPr>
        <w:t>;</w:t>
      </w:r>
      <w:r w:rsidRPr="00DF5E0D">
        <w:rPr>
          <w:rFonts w:cs="Arial"/>
        </w:rPr>
        <w:t xml:space="preserve"> otherwise, the bid will be disqualified. Each expert can hold only one position</w:t>
      </w:r>
      <w:r w:rsidR="1E58C506" w:rsidRPr="00DF5E0D">
        <w:rPr>
          <w:rFonts w:cs="Arial"/>
        </w:rPr>
        <w:t>;</w:t>
      </w:r>
      <w:r w:rsidRPr="00DF5E0D">
        <w:rPr>
          <w:rFonts w:cs="Arial"/>
        </w:rPr>
        <w:t xml:space="preserve"> multiple position </w:t>
      </w:r>
      <w:r w:rsidR="5FF4604A" w:rsidRPr="00DF5E0D">
        <w:rPr>
          <w:rFonts w:cs="Arial"/>
        </w:rPr>
        <w:t>holdings are</w:t>
      </w:r>
      <w:r w:rsidRPr="00DF5E0D">
        <w:rPr>
          <w:rFonts w:cs="Arial"/>
        </w:rPr>
        <w:t xml:space="preserve"> not permitted. </w:t>
      </w:r>
    </w:p>
    <w:p w14:paraId="23C292B3" w14:textId="77777777" w:rsidR="00155D73" w:rsidRPr="00DF5E0D" w:rsidRDefault="00155D73" w:rsidP="00127D3B">
      <w:pPr>
        <w:pStyle w:val="Heading2"/>
        <w:jc w:val="both"/>
        <w:rPr>
          <w:rFonts w:cs="Arial"/>
        </w:rPr>
      </w:pPr>
      <w:bookmarkStart w:id="54" w:name="_Toc119493829"/>
      <w:bookmarkStart w:id="55" w:name="_Toc126094243"/>
      <w:bookmarkStart w:id="56" w:name="_Ref508121809"/>
      <w:bookmarkStart w:id="57" w:name="_Toc508620008"/>
      <w:bookmarkStart w:id="58" w:name="_Toc119493832"/>
      <w:bookmarkStart w:id="59" w:name="_Hlk119492412"/>
      <w:r w:rsidRPr="00DF5E0D">
        <w:rPr>
          <w:rFonts w:cs="Arial"/>
        </w:rPr>
        <w:t>Team leader</w:t>
      </w:r>
      <w:bookmarkEnd w:id="54"/>
      <w:bookmarkEnd w:id="55"/>
    </w:p>
    <w:p w14:paraId="7A82A2DB" w14:textId="77777777" w:rsidR="00155D73" w:rsidRPr="00DF5E0D" w:rsidRDefault="00155D73" w:rsidP="00127D3B">
      <w:pPr>
        <w:pStyle w:val="ZwischenberschriftohneAbstand"/>
        <w:jc w:val="both"/>
        <w:rPr>
          <w:rFonts w:cs="Arial"/>
          <w:u w:val="single"/>
        </w:rPr>
      </w:pPr>
      <w:r w:rsidRPr="00DF5E0D">
        <w:rPr>
          <w:rFonts w:cs="Arial"/>
          <w:u w:val="single"/>
        </w:rPr>
        <w:t>Tasks of the team leader</w:t>
      </w:r>
    </w:p>
    <w:p w14:paraId="00AEB6DB" w14:textId="77777777" w:rsidR="00155D73" w:rsidRPr="00DF5E0D" w:rsidRDefault="00155D73" w:rsidP="00632A13">
      <w:pPr>
        <w:pStyle w:val="ListParagraph"/>
        <w:numPr>
          <w:ilvl w:val="0"/>
          <w:numId w:val="7"/>
        </w:numPr>
        <w:ind w:left="717" w:hanging="357"/>
        <w:jc w:val="both"/>
        <w:rPr>
          <w:rFonts w:cs="Arial"/>
        </w:rPr>
      </w:pPr>
      <w:r w:rsidRPr="00DF5E0D">
        <w:rPr>
          <w:rFonts w:eastAsiaTheme="minorEastAsia" w:cs="Arial"/>
        </w:rPr>
        <w:t>Overall responsibility for the advisory packages of the contractor (quality and deadlines)</w:t>
      </w:r>
    </w:p>
    <w:p w14:paraId="49A99672" w14:textId="77777777" w:rsidR="00155D73" w:rsidRPr="00DF5E0D" w:rsidRDefault="00155D73" w:rsidP="00632A13">
      <w:pPr>
        <w:pStyle w:val="ListParagraph"/>
        <w:numPr>
          <w:ilvl w:val="0"/>
          <w:numId w:val="7"/>
        </w:numPr>
        <w:ind w:left="717" w:hanging="357"/>
        <w:jc w:val="both"/>
        <w:rPr>
          <w:rFonts w:cs="Arial"/>
        </w:rPr>
      </w:pPr>
      <w:r w:rsidRPr="00DF5E0D">
        <w:rPr>
          <w:rFonts w:eastAsiaTheme="minorEastAsia" w:cs="Arial"/>
        </w:rPr>
        <w:t>Coordinating and ensuring communication with GIZ, partners and others involved in the project</w:t>
      </w:r>
    </w:p>
    <w:p w14:paraId="09FD77AC" w14:textId="5E8A7EE8" w:rsidR="00155D73" w:rsidRPr="00DF5E0D" w:rsidRDefault="00155D73" w:rsidP="00632A13">
      <w:pPr>
        <w:pStyle w:val="ListParagraph"/>
        <w:numPr>
          <w:ilvl w:val="0"/>
          <w:numId w:val="7"/>
        </w:numPr>
        <w:ind w:left="717" w:hanging="357"/>
        <w:jc w:val="both"/>
        <w:rPr>
          <w:rFonts w:cs="Arial"/>
        </w:rPr>
      </w:pPr>
      <w:r w:rsidRPr="00DF5E0D">
        <w:rPr>
          <w:rFonts w:eastAsiaTheme="minorEastAsia" w:cs="Arial"/>
        </w:rPr>
        <w:t>Personnel management, identifying the need for short-term assignments within the available budget, as well as planning and steering assignments and supporting local and international short-term experts</w:t>
      </w:r>
    </w:p>
    <w:p w14:paraId="30B33996" w14:textId="238F6AEE" w:rsidR="00265C02" w:rsidRPr="00DF5E0D" w:rsidRDefault="008A0298" w:rsidP="5225F2A7">
      <w:pPr>
        <w:pStyle w:val="ListParagraph"/>
        <w:numPr>
          <w:ilvl w:val="0"/>
          <w:numId w:val="7"/>
        </w:numPr>
        <w:ind w:left="717" w:hanging="357"/>
        <w:jc w:val="both"/>
        <w:rPr>
          <w:rFonts w:cs="Arial"/>
        </w:rPr>
      </w:pPr>
      <w:r w:rsidRPr="00DF5E0D">
        <w:rPr>
          <w:rFonts w:cs="Arial"/>
        </w:rPr>
        <w:t xml:space="preserve">Project management and </w:t>
      </w:r>
      <w:r w:rsidR="00347C5F" w:rsidRPr="00DF5E0D">
        <w:rPr>
          <w:rFonts w:cs="Arial"/>
        </w:rPr>
        <w:t xml:space="preserve">overall </w:t>
      </w:r>
      <w:r w:rsidR="008B05C3" w:rsidRPr="00DF5E0D">
        <w:rPr>
          <w:rFonts w:cs="Arial"/>
        </w:rPr>
        <w:t>supervision of the project implementation</w:t>
      </w:r>
    </w:p>
    <w:p w14:paraId="5BE4C1C5" w14:textId="77777777" w:rsidR="00155D73" w:rsidRPr="00DF5E0D" w:rsidRDefault="00155D73" w:rsidP="00632A13">
      <w:pPr>
        <w:pStyle w:val="ListParagraph"/>
        <w:numPr>
          <w:ilvl w:val="0"/>
          <w:numId w:val="7"/>
        </w:numPr>
        <w:ind w:left="717" w:hanging="357"/>
        <w:jc w:val="both"/>
        <w:rPr>
          <w:rFonts w:cs="Arial"/>
        </w:rPr>
      </w:pPr>
      <w:r w:rsidRPr="00DF5E0D">
        <w:rPr>
          <w:rFonts w:eastAsiaTheme="minorEastAsia" w:cs="Arial"/>
        </w:rPr>
        <w:t>Regular reporting in accordance with deadlines</w:t>
      </w:r>
    </w:p>
    <w:p w14:paraId="71EA9CEC" w14:textId="77777777" w:rsidR="00155D73" w:rsidRPr="00DF5E0D" w:rsidRDefault="00155D73" w:rsidP="00127D3B">
      <w:pPr>
        <w:pStyle w:val="ZwischenberschriftohneAbstand"/>
        <w:jc w:val="both"/>
        <w:rPr>
          <w:u w:val="single"/>
        </w:rPr>
      </w:pPr>
      <w:r w:rsidRPr="00DF5E0D">
        <w:rPr>
          <w:u w:val="single"/>
        </w:rPr>
        <w:lastRenderedPageBreak/>
        <w:t>Qualifications of the team leader</w:t>
      </w:r>
    </w:p>
    <w:p w14:paraId="1FBD88F1" w14:textId="7F0E11AB" w:rsidR="004E098B" w:rsidRPr="00DF5E0D" w:rsidRDefault="65E17A73" w:rsidP="005E31BE">
      <w:pPr>
        <w:pStyle w:val="ListParagraph"/>
        <w:numPr>
          <w:ilvl w:val="0"/>
          <w:numId w:val="13"/>
        </w:numPr>
        <w:jc w:val="both"/>
      </w:pPr>
      <w:bookmarkStart w:id="60" w:name="_Toc119493830"/>
      <w:bookmarkStart w:id="61" w:name="_Toc126094244"/>
      <w:r w:rsidRPr="00DF5E0D">
        <w:t xml:space="preserve">Education/Training (2.1.1): Master’s </w:t>
      </w:r>
      <w:proofErr w:type="spellStart"/>
      <w:r w:rsidR="406D80F5" w:rsidRPr="00DF5E0D">
        <w:t>Master’s</w:t>
      </w:r>
      <w:proofErr w:type="spellEnd"/>
      <w:r w:rsidR="406D80F5" w:rsidRPr="00DF5E0D">
        <w:t xml:space="preserve"> </w:t>
      </w:r>
      <w:r w:rsidR="406D80F5" w:rsidRPr="00DF5E0D">
        <w:rPr>
          <w:color w:val="2D2C37"/>
        </w:rPr>
        <w:t xml:space="preserve">degree </w:t>
      </w:r>
      <w:r w:rsidR="406D80F5" w:rsidRPr="00DF5E0D">
        <w:t>or equivalent</w:t>
      </w:r>
      <w:r w:rsidR="406D80F5" w:rsidRPr="00DF5E0D">
        <w:rPr>
          <w:color w:val="2D2C37"/>
        </w:rPr>
        <w:t xml:space="preserve"> </w:t>
      </w:r>
      <w:r w:rsidR="406D80F5" w:rsidRPr="00DF5E0D">
        <w:t>in the fields of in Electrical Engineering and/or Power Systems and/or Energy Supply and/or or Industrial Automation</w:t>
      </w:r>
      <w:r w:rsidR="7613386B" w:rsidRPr="00DF5E0D">
        <w:t xml:space="preserve">, </w:t>
      </w:r>
      <w:r w:rsidR="406D80F5" w:rsidRPr="00DF5E0D">
        <w:t xml:space="preserve">with a strong technical background in the energy sector and </w:t>
      </w:r>
      <w:r w:rsidRPr="00DF5E0D">
        <w:t xml:space="preserve">Master’s degree in Business Administration (MBA) </w:t>
      </w:r>
      <w:r w:rsidR="406D80F5" w:rsidRPr="00DF5E0D">
        <w:t>- 10 points;</w:t>
      </w:r>
      <w:r w:rsidR="254C0C8D" w:rsidRPr="00DF5E0D">
        <w:rPr>
          <w:color w:val="2D2C37"/>
        </w:rPr>
        <w:t xml:space="preserve"> degree </w:t>
      </w:r>
      <w:r w:rsidR="254C0C8D" w:rsidRPr="00DF5E0D">
        <w:t>or equivalent</w:t>
      </w:r>
      <w:r w:rsidR="254C0C8D" w:rsidRPr="00DF5E0D">
        <w:rPr>
          <w:color w:val="2D2C37"/>
        </w:rPr>
        <w:t xml:space="preserve"> </w:t>
      </w:r>
      <w:r w:rsidR="254C0C8D" w:rsidRPr="00DF5E0D">
        <w:t>in the fields of in Electrical Engineering and/or Power Systems and/or Energy Supply and/or or Industrial Automation</w:t>
      </w:r>
      <w:r w:rsidR="460ECC23" w:rsidRPr="00DF5E0D">
        <w:t xml:space="preserve"> and </w:t>
      </w:r>
      <w:r w:rsidR="254C0C8D" w:rsidRPr="00DF5E0D">
        <w:t xml:space="preserve">with a strong technical background in the energy sector:.5 points; </w:t>
      </w:r>
      <w:r w:rsidR="406D80F5" w:rsidRPr="00DF5E0D">
        <w:t>lower level of education or inadequate education - 0 points;</w:t>
      </w:r>
    </w:p>
    <w:p w14:paraId="2DE147FA" w14:textId="2B2B5945" w:rsidR="004E098B" w:rsidRPr="00DF5E0D" w:rsidRDefault="65E17A73" w:rsidP="005E31BE">
      <w:pPr>
        <w:pStyle w:val="ListParagraph"/>
        <w:numPr>
          <w:ilvl w:val="0"/>
          <w:numId w:val="13"/>
        </w:numPr>
        <w:jc w:val="both"/>
      </w:pPr>
      <w:r w:rsidRPr="00DF5E0D">
        <w:t>Languages</w:t>
      </w:r>
      <w:r w:rsidR="406D80F5" w:rsidRPr="00DF5E0D">
        <w:t xml:space="preserve"> </w:t>
      </w:r>
      <w:r w:rsidRPr="00DF5E0D">
        <w:t xml:space="preserve">(2.1.2): </w:t>
      </w:r>
      <w:r w:rsidR="4D791894" w:rsidRPr="00DF5E0D">
        <w:t>level language proficiency in Ukrainian C1 and in English</w:t>
      </w:r>
      <w:r w:rsidR="406D80F5" w:rsidRPr="00DF5E0D">
        <w:t>: B2 – 10 points; B1 in English and C1 in Ukrainian - 5 points; 0 points - less than B1 in English (at level C1 in Ukrainian</w:t>
      </w:r>
      <w:proofErr w:type="gramStart"/>
      <w:r w:rsidR="406D80F5" w:rsidRPr="00DF5E0D">
        <w:t>);</w:t>
      </w:r>
      <w:proofErr w:type="gramEnd"/>
      <w:r w:rsidR="406D80F5" w:rsidRPr="00DF5E0D">
        <w:t xml:space="preserve"> </w:t>
      </w:r>
    </w:p>
    <w:p w14:paraId="0D3B2561" w14:textId="68DA0691" w:rsidR="004E098B" w:rsidRPr="00DF5E0D" w:rsidRDefault="65E17A73" w:rsidP="005E31BE">
      <w:pPr>
        <w:pStyle w:val="ListParagraph"/>
        <w:numPr>
          <w:ilvl w:val="0"/>
          <w:numId w:val="13"/>
        </w:numPr>
        <w:jc w:val="both"/>
      </w:pPr>
      <w:r w:rsidRPr="00DF5E0D">
        <w:t>General professional experience (2.1.3): professional experience in the energy sector, including work in electricity distribution, generation, and corporate management, with a</w:t>
      </w:r>
      <w:r w:rsidR="49F71DA0" w:rsidRPr="00DF5E0D">
        <w:t xml:space="preserve"> </w:t>
      </w:r>
      <w:r w:rsidRPr="00DF5E0D">
        <w:t>track record of implementing strategic, operational, and organizational development initiatives</w:t>
      </w:r>
      <w:r w:rsidR="03F5FB02" w:rsidRPr="00DF5E0D">
        <w:t xml:space="preserve">: </w:t>
      </w:r>
      <w:r w:rsidR="663DF681" w:rsidRPr="00DF5E0D">
        <w:t xml:space="preserve">more than 15 years – 10 points; more than 14 years and less than 15 years (including 15 years) – 9 points; more than 13 years and less than 14 years (including 14 years) – 8 points; more than 12 years and less than 13 years (including 13 years) – 7 points; </w:t>
      </w:r>
      <w:r w:rsidR="1B0B1149" w:rsidRPr="00DF5E0D">
        <w:t>more than 11 years and less than 12 year</w:t>
      </w:r>
      <w:r w:rsidR="663DF681" w:rsidRPr="00DF5E0D">
        <w:t>s</w:t>
      </w:r>
      <w:r w:rsidR="1B0B1149" w:rsidRPr="00DF5E0D">
        <w:t xml:space="preserve"> (including 12 years) - 6 points;</w:t>
      </w:r>
      <w:r w:rsidR="24C813EF" w:rsidRPr="00DF5E0D">
        <w:t xml:space="preserve"> more than </w:t>
      </w:r>
      <w:r w:rsidR="03F5FB02" w:rsidRPr="00DF5E0D">
        <w:t xml:space="preserve">10 years </w:t>
      </w:r>
      <w:r w:rsidR="1B0B1149" w:rsidRPr="00DF5E0D">
        <w:t>and less than 11 years (including) – 5 points;</w:t>
      </w:r>
      <w:r w:rsidR="406D172D" w:rsidRPr="00DF5E0D">
        <w:t xml:space="preserve"> </w:t>
      </w:r>
      <w:r w:rsidR="2751B747" w:rsidRPr="00DF5E0D">
        <w:t xml:space="preserve">0 points - irrelevant experience or less than </w:t>
      </w:r>
      <w:r w:rsidR="24C813EF" w:rsidRPr="00DF5E0D">
        <w:t>10</w:t>
      </w:r>
      <w:r w:rsidR="2751B747" w:rsidRPr="00DF5E0D">
        <w:t xml:space="preserve"> years (including </w:t>
      </w:r>
      <w:r w:rsidR="24C813EF" w:rsidRPr="00DF5E0D">
        <w:t>10</w:t>
      </w:r>
      <w:r w:rsidR="2751B747" w:rsidRPr="00DF5E0D">
        <w:t xml:space="preserve"> years);</w:t>
      </w:r>
    </w:p>
    <w:p w14:paraId="266DF0B3" w14:textId="1DC66D30" w:rsidR="004E098B" w:rsidRPr="00DF5E0D" w:rsidRDefault="65E17A73" w:rsidP="00632A13">
      <w:pPr>
        <w:pStyle w:val="ListParagraph"/>
        <w:numPr>
          <w:ilvl w:val="0"/>
          <w:numId w:val="13"/>
        </w:numPr>
        <w:jc w:val="both"/>
      </w:pPr>
      <w:r w:rsidRPr="00DF5E0D">
        <w:t>Specific professional experience (2.1.4): specialized experience in energy sales operations, market regulation, including practical experience in implementing organizational reforms, energy efficiency programs, and investment projects within the Ukrainian energy sector</w:t>
      </w:r>
      <w:r w:rsidR="69B7B33B" w:rsidRPr="00DF5E0D">
        <w:t>: more than 15 years – 10 points; more than 14 years and less than 15 years (including 15 years) – 9 points; more than 13 years and less than 14 years (including 14 years) – 8 points; more than 12 years and less than 13 years (including 13 years) – 7 points; more than 11 years and less than 12 years (including 12 years) - 6 points; more than 10 years and less than 11 years (including) – 5 points; 0 points - irrelevant experience or less than 10 years (including 10 years);</w:t>
      </w:r>
    </w:p>
    <w:p w14:paraId="0B39B2E6" w14:textId="68E4EF4D" w:rsidR="004E098B" w:rsidRPr="00DF5E0D" w:rsidRDefault="65E17A73" w:rsidP="00632A13">
      <w:pPr>
        <w:pStyle w:val="ListParagraph"/>
        <w:numPr>
          <w:ilvl w:val="0"/>
          <w:numId w:val="13"/>
        </w:numPr>
        <w:jc w:val="both"/>
      </w:pPr>
      <w:r w:rsidRPr="00DF5E0D">
        <w:t>Leadership/management experience (2.1.5): experience in leadership positions with a proven ability to manage large interdisciplinary teams, oversee operational processes, and ensure the effective implementation of complex institutional projects</w:t>
      </w:r>
      <w:r w:rsidR="3207DCA2" w:rsidRPr="00DF5E0D">
        <w:t xml:space="preserve">; more than 10 years - 10 points; more than 9 years and less than 10 years (including 10 years) - 9 points; more than 8 years and less than 9 years (including 9 years) - 8 points; more than 7 years and less than 8 years (including 8 years) - 7 points; more than 6 years and less than 7 years (including 7 years) - 6 points; more than 5 years and less than 6 years (including 6 years) - 5 points; </w:t>
      </w:r>
      <w:r w:rsidR="36CF2D06" w:rsidRPr="00DF5E0D">
        <w:t xml:space="preserve">absence of </w:t>
      </w:r>
      <w:r w:rsidR="3207DCA2" w:rsidRPr="00DF5E0D">
        <w:t xml:space="preserve">experience or less than </w:t>
      </w:r>
      <w:r w:rsidR="36CF2D06" w:rsidRPr="00DF5E0D">
        <w:t>5</w:t>
      </w:r>
      <w:r w:rsidR="3207DCA2" w:rsidRPr="00DF5E0D">
        <w:t xml:space="preserve"> year</w:t>
      </w:r>
      <w:r w:rsidR="36CF2D06" w:rsidRPr="00DF5E0D">
        <w:t>s</w:t>
      </w:r>
      <w:r w:rsidR="3207DCA2" w:rsidRPr="00DF5E0D">
        <w:t xml:space="preserve"> (including </w:t>
      </w:r>
      <w:r w:rsidR="36CF2D06" w:rsidRPr="00DF5E0D">
        <w:t>5</w:t>
      </w:r>
      <w:r w:rsidR="3207DCA2" w:rsidRPr="00DF5E0D">
        <w:t xml:space="preserve"> year</w:t>
      </w:r>
      <w:r w:rsidR="36CF2D06" w:rsidRPr="00DF5E0D">
        <w:t>s</w:t>
      </w:r>
      <w:r w:rsidR="3207DCA2" w:rsidRPr="00DF5E0D">
        <w:t>) - 0 points</w:t>
      </w:r>
      <w:r w:rsidR="2A94D897" w:rsidRPr="00DF5E0D">
        <w:t xml:space="preserve"> </w:t>
      </w:r>
    </w:p>
    <w:p w14:paraId="3F90DB7A" w14:textId="5CC2ED18" w:rsidR="004E098B" w:rsidRPr="00DF5E0D" w:rsidRDefault="65E17A73" w:rsidP="00632A13">
      <w:pPr>
        <w:pStyle w:val="ListParagraph"/>
        <w:numPr>
          <w:ilvl w:val="0"/>
          <w:numId w:val="13"/>
        </w:numPr>
        <w:jc w:val="both"/>
      </w:pPr>
      <w:r w:rsidRPr="00DF5E0D">
        <w:t xml:space="preserve">Development cooperation (DC) experience (2.1.7): Experience in international cooperation and donor-funded initiatives, including participation in </w:t>
      </w:r>
      <w:proofErr w:type="gramStart"/>
      <w:r w:rsidR="392DCB54" w:rsidRPr="00DF5E0D">
        <w:t>donors</w:t>
      </w:r>
      <w:proofErr w:type="gramEnd"/>
      <w:r w:rsidRPr="00DF5E0D">
        <w:t xml:space="preserve"> programs and collaboration with international financial institutions aimed at strengthening Ukraine’s energy security, improving corporate governance, and promoting sustainable energy development.</w:t>
      </w:r>
      <w:r w:rsidR="00886476" w:rsidRPr="00DF5E0D">
        <w:t xml:space="preserve"> 2 points per engagement (3 engagements = 6 points, 5 engagements = 10 points etc.) up to max. 5 engagements. </w:t>
      </w:r>
    </w:p>
    <w:p w14:paraId="33409A75" w14:textId="7BF33F2D" w:rsidR="004E098B" w:rsidRPr="00DF5E0D" w:rsidRDefault="65E17A73" w:rsidP="00632A13">
      <w:pPr>
        <w:pStyle w:val="ListParagraph"/>
        <w:numPr>
          <w:ilvl w:val="0"/>
          <w:numId w:val="13"/>
        </w:numPr>
        <w:jc w:val="both"/>
        <w:rPr>
          <w:rFonts w:eastAsia="Times New Roman" w:cs="Arial"/>
        </w:rPr>
      </w:pPr>
      <w:r w:rsidRPr="00DF5E0D">
        <w:t>Other (2.1.8): Recognized expertise in strategic management</w:t>
      </w:r>
      <w:r w:rsidR="003071E5" w:rsidRPr="00DF5E0D">
        <w:t xml:space="preserve"> and planning</w:t>
      </w:r>
      <w:r w:rsidRPr="00DF5E0D">
        <w:t xml:space="preserve">, corporate governance, and modernization of energy systems; practical experience in investment planning and implementation of innovative </w:t>
      </w:r>
      <w:proofErr w:type="gramStart"/>
      <w:r w:rsidRPr="00DF5E0D">
        <w:t>technologies;;</w:t>
      </w:r>
      <w:proofErr w:type="gramEnd"/>
      <w:r w:rsidRPr="00DF5E0D">
        <w:t xml:space="preserve"> </w:t>
      </w:r>
      <w:r w:rsidR="00303079" w:rsidRPr="00DF5E0D">
        <w:t xml:space="preserve">deep knowledge and </w:t>
      </w:r>
      <w:r w:rsidRPr="00DF5E0D">
        <w:t>commitment to energy decentralization and sustainability.</w:t>
      </w:r>
      <w:r w:rsidR="4D5FB777" w:rsidRPr="00DF5E0D">
        <w:t xml:space="preserve"> </w:t>
      </w:r>
      <w:r w:rsidR="00886476" w:rsidRPr="00DF5E0D">
        <w:t xml:space="preserve">2 points per engagement (3 engagements = 6 points, 5 engagements = 10 points etc.) up to max. 5 engagements. </w:t>
      </w:r>
    </w:p>
    <w:p w14:paraId="3804AEC4" w14:textId="77777777" w:rsidR="00657950" w:rsidRPr="00DF5E0D" w:rsidRDefault="00657950" w:rsidP="00657950">
      <w:pPr>
        <w:pStyle w:val="Heading2"/>
        <w:jc w:val="both"/>
        <w:rPr>
          <w:b w:val="0"/>
          <w:bCs w:val="0"/>
        </w:rPr>
      </w:pPr>
      <w:bookmarkStart w:id="62" w:name="_Hlk211586816"/>
      <w:r w:rsidRPr="00DF5E0D">
        <w:rPr>
          <w:b w:val="0"/>
          <w:bCs w:val="0"/>
        </w:rPr>
        <w:t>Please indicate your proficiency level defined in the Common European Framework of Reference for Languages (CEFR).</w:t>
      </w:r>
    </w:p>
    <w:p w14:paraId="26B17184" w14:textId="77777777" w:rsidR="00657950" w:rsidRPr="00DF5E0D" w:rsidRDefault="00657950" w:rsidP="00657950">
      <w:pPr>
        <w:jc w:val="both"/>
      </w:pPr>
      <w:r w:rsidRPr="00DF5E0D">
        <w:t>If the submitted document contains personal data of persons other than the expert, such data needs to be hidden.</w:t>
      </w:r>
    </w:p>
    <w:p w14:paraId="20993987" w14:textId="141A4ECA" w:rsidR="00155D73" w:rsidRPr="00DF5E0D" w:rsidRDefault="00155D73" w:rsidP="00127D3B">
      <w:pPr>
        <w:pStyle w:val="Heading2"/>
        <w:jc w:val="both"/>
      </w:pPr>
      <w:r w:rsidRPr="00DF5E0D">
        <w:lastRenderedPageBreak/>
        <w:t>Key expert 1</w:t>
      </w:r>
      <w:bookmarkEnd w:id="60"/>
      <w:bookmarkEnd w:id="61"/>
      <w:r w:rsidR="007A2768" w:rsidRPr="00DF5E0D">
        <w:t xml:space="preserve"> </w:t>
      </w:r>
      <w:r w:rsidR="000A4947" w:rsidRPr="00DF5E0D">
        <w:t>Expert Market</w:t>
      </w:r>
    </w:p>
    <w:p w14:paraId="05B3DD6A" w14:textId="4A1E4A52" w:rsidR="00167AED" w:rsidRPr="00DF5E0D" w:rsidRDefault="00155D73" w:rsidP="00D93EF8">
      <w:pPr>
        <w:pStyle w:val="ZulschenderText"/>
        <w:jc w:val="both"/>
        <w:rPr>
          <w:rFonts w:cs="Arial"/>
          <w:i w:val="0"/>
          <w:color w:val="auto"/>
          <w:u w:val="single"/>
        </w:rPr>
      </w:pPr>
      <w:r w:rsidRPr="00DF5E0D">
        <w:rPr>
          <w:rFonts w:cs="Arial"/>
          <w:i w:val="0"/>
          <w:color w:val="auto"/>
          <w:u w:val="single"/>
        </w:rPr>
        <w:t>Tasks of key expert 1</w:t>
      </w:r>
      <w:bookmarkEnd w:id="62"/>
    </w:p>
    <w:p w14:paraId="5C9CEC2B" w14:textId="77777777" w:rsidR="00167AED" w:rsidRPr="00DF5E0D" w:rsidRDefault="00167AED" w:rsidP="0089233A">
      <w:pPr>
        <w:pStyle w:val="ListParagraph"/>
        <w:numPr>
          <w:ilvl w:val="0"/>
          <w:numId w:val="14"/>
        </w:numPr>
        <w:jc w:val="both"/>
        <w:rPr>
          <w:lang w:eastAsia="de-DE"/>
        </w:rPr>
      </w:pPr>
      <w:r w:rsidRPr="00DF5E0D">
        <w:t>Lead the design and structuring of the comprehensive training program “Distributed Generation: A Step Toward Ukraine’s Energy Resilience.”</w:t>
      </w:r>
    </w:p>
    <w:p w14:paraId="0B1D0A9C" w14:textId="77777777" w:rsidR="00167AED" w:rsidRPr="00DF5E0D" w:rsidRDefault="00167AED" w:rsidP="0089233A">
      <w:pPr>
        <w:pStyle w:val="ListParagraph"/>
        <w:numPr>
          <w:ilvl w:val="0"/>
          <w:numId w:val="14"/>
        </w:numPr>
        <w:jc w:val="both"/>
      </w:pPr>
      <w:r w:rsidRPr="00DF5E0D">
        <w:t>Develop a detailed training plan and schedule, ensuring alignment with project objectives and target audience needs.</w:t>
      </w:r>
    </w:p>
    <w:p w14:paraId="74B8E5ED" w14:textId="582CD1D2" w:rsidR="00167AED" w:rsidRPr="00DF5E0D" w:rsidRDefault="2A6AEAB8" w:rsidP="0089233A">
      <w:pPr>
        <w:pStyle w:val="ListParagraph"/>
        <w:numPr>
          <w:ilvl w:val="0"/>
          <w:numId w:val="14"/>
        </w:numPr>
        <w:jc w:val="both"/>
      </w:pPr>
      <w:r w:rsidRPr="00DF5E0D">
        <w:t>Coordinate the selection, engagement, and supervision of</w:t>
      </w:r>
      <w:r w:rsidR="1D738D09" w:rsidRPr="00DF5E0D">
        <w:t xml:space="preserve"> </w:t>
      </w:r>
      <w:r w:rsidR="200B5AD2" w:rsidRPr="00DF5E0D">
        <w:t>short-term</w:t>
      </w:r>
      <w:r w:rsidRPr="00DF5E0D">
        <w:t xml:space="preserve"> </w:t>
      </w:r>
      <w:r w:rsidR="1240A49E" w:rsidRPr="00DF5E0D">
        <w:t>experts</w:t>
      </w:r>
      <w:r w:rsidRPr="00DF5E0D">
        <w:t xml:space="preserve">, ensuring their expertise and training materials </w:t>
      </w:r>
      <w:r w:rsidR="13617358" w:rsidRPr="00DF5E0D">
        <w:t xml:space="preserve">in coordination with GIZ. </w:t>
      </w:r>
      <w:r w:rsidRPr="00DF5E0D">
        <w:t>Oversee the development of educational materials, including presentations, case studies, methodological guidelines, and digital content.</w:t>
      </w:r>
    </w:p>
    <w:p w14:paraId="1FF3E650" w14:textId="1F570626" w:rsidR="61FB48E0" w:rsidRPr="00DF5E0D" w:rsidRDefault="61FB48E0" w:rsidP="7718A131">
      <w:pPr>
        <w:pStyle w:val="ListParagraph"/>
        <w:numPr>
          <w:ilvl w:val="0"/>
          <w:numId w:val="14"/>
        </w:numPr>
        <w:jc w:val="both"/>
        <w:rPr>
          <w:rFonts w:eastAsia="Times New Roman" w:cs="Arial"/>
          <w:color w:val="000000" w:themeColor="text1"/>
        </w:rPr>
      </w:pPr>
      <w:r w:rsidRPr="00DF5E0D">
        <w:rPr>
          <w:rFonts w:eastAsia="Times New Roman" w:cs="Arial"/>
          <w:color w:val="000000" w:themeColor="text1"/>
        </w:rPr>
        <w:t>Coordinate the integration of thematic modules (energy markets, distributed generation, resilience, and risk management) into a coherent and logically structured curriculum.</w:t>
      </w:r>
    </w:p>
    <w:p w14:paraId="7459B97E" w14:textId="6EE3C3A8" w:rsidR="00167AED" w:rsidRPr="00DF5E0D" w:rsidRDefault="4AE0E661" w:rsidP="0089233A">
      <w:pPr>
        <w:pStyle w:val="ListParagraph"/>
        <w:numPr>
          <w:ilvl w:val="0"/>
          <w:numId w:val="14"/>
        </w:numPr>
        <w:jc w:val="both"/>
      </w:pPr>
      <w:r w:rsidRPr="00DF5E0D">
        <w:t>Ensure quality control and consistency of all educational modules, verifying technical accuracy, relevance</w:t>
      </w:r>
    </w:p>
    <w:p w14:paraId="312E157A" w14:textId="77777777" w:rsidR="00167AED" w:rsidRPr="00DF5E0D" w:rsidRDefault="00167AED" w:rsidP="0089233A">
      <w:pPr>
        <w:pStyle w:val="ListParagraph"/>
        <w:numPr>
          <w:ilvl w:val="0"/>
          <w:numId w:val="14"/>
        </w:numPr>
        <w:jc w:val="both"/>
      </w:pPr>
      <w:r w:rsidRPr="00DF5E0D">
        <w:t>Moderate the learning process and interaction between participants, trainers, and mentors to foster an active, practice-oriented learning environment.</w:t>
      </w:r>
    </w:p>
    <w:p w14:paraId="4FFAC927" w14:textId="77777777" w:rsidR="00167AED" w:rsidRPr="00DF5E0D" w:rsidRDefault="00167AED" w:rsidP="0089233A">
      <w:pPr>
        <w:pStyle w:val="ListParagraph"/>
        <w:numPr>
          <w:ilvl w:val="0"/>
          <w:numId w:val="14"/>
        </w:numPr>
        <w:jc w:val="both"/>
      </w:pPr>
      <w:r w:rsidRPr="00DF5E0D">
        <w:t>Provide methodological support to lecturers and ensure the use of adult learning principles, inclusive and gender-sensitive approaches.</w:t>
      </w:r>
    </w:p>
    <w:p w14:paraId="6303C338" w14:textId="77777777" w:rsidR="00167AED" w:rsidRPr="00DF5E0D" w:rsidRDefault="00167AED" w:rsidP="0089233A">
      <w:pPr>
        <w:pStyle w:val="ListParagraph"/>
        <w:numPr>
          <w:ilvl w:val="0"/>
          <w:numId w:val="14"/>
        </w:numPr>
        <w:jc w:val="both"/>
      </w:pPr>
      <w:r w:rsidRPr="00DF5E0D">
        <w:t>Coordinate with GIZ, project partners, and other key stakeholders regarding curriculum approval, schedule updates, and reporting.</w:t>
      </w:r>
    </w:p>
    <w:p w14:paraId="22652452" w14:textId="77777777" w:rsidR="00167AED" w:rsidRPr="00DF5E0D" w:rsidRDefault="00167AED" w:rsidP="0089233A">
      <w:pPr>
        <w:pStyle w:val="ListParagraph"/>
        <w:numPr>
          <w:ilvl w:val="0"/>
          <w:numId w:val="14"/>
        </w:numPr>
        <w:jc w:val="both"/>
      </w:pPr>
      <w:r w:rsidRPr="00DF5E0D">
        <w:t>Support the integration of resilience and risk management topics within the training agenda, ensuring practical applicability to municipal and regional contexts.</w:t>
      </w:r>
    </w:p>
    <w:p w14:paraId="1D2F23A0" w14:textId="77777777" w:rsidR="00167AED" w:rsidRPr="00DF5E0D" w:rsidRDefault="00167AED" w:rsidP="0089233A">
      <w:pPr>
        <w:pStyle w:val="ListParagraph"/>
        <w:numPr>
          <w:ilvl w:val="0"/>
          <w:numId w:val="14"/>
        </w:numPr>
        <w:jc w:val="both"/>
      </w:pPr>
      <w:r w:rsidRPr="00DF5E0D">
        <w:t>Prepare progress reports and contribute to the final evaluation of the training program, summarizing achievements, lessons learned, and recommendations for future activities.</w:t>
      </w:r>
    </w:p>
    <w:p w14:paraId="260ED496" w14:textId="30359017" w:rsidR="15B450AB" w:rsidRPr="00DF5E0D" w:rsidRDefault="00155D73" w:rsidP="0089233A">
      <w:pPr>
        <w:pStyle w:val="ZwischenberschriftohneAbstand"/>
        <w:jc w:val="both"/>
        <w:rPr>
          <w:u w:val="single"/>
        </w:rPr>
      </w:pPr>
      <w:r w:rsidRPr="00DF5E0D">
        <w:rPr>
          <w:u w:val="single"/>
        </w:rPr>
        <w:t>Qualifications of key expert 1</w:t>
      </w:r>
    </w:p>
    <w:p w14:paraId="2E197932" w14:textId="77777777" w:rsidR="0089233A" w:rsidRPr="00DF5E0D" w:rsidRDefault="0089233A" w:rsidP="0089233A">
      <w:pPr>
        <w:spacing w:after="0"/>
      </w:pPr>
    </w:p>
    <w:p w14:paraId="2F50B72C" w14:textId="5A0E6492" w:rsidR="00D67628" w:rsidRPr="00DF5E0D" w:rsidRDefault="036E65B4" w:rsidP="0089233A">
      <w:pPr>
        <w:pStyle w:val="ListParagraph"/>
        <w:numPr>
          <w:ilvl w:val="0"/>
          <w:numId w:val="7"/>
        </w:numPr>
        <w:spacing w:after="0"/>
        <w:ind w:left="709" w:hanging="357"/>
        <w:jc w:val="both"/>
        <w:textAlignment w:val="baseline"/>
        <w:rPr>
          <w:color w:val="000000"/>
        </w:rPr>
      </w:pPr>
      <w:r w:rsidRPr="00DF5E0D">
        <w:rPr>
          <w:rFonts w:eastAsia="Times New Roman" w:cs="Arial"/>
          <w:color w:val="000000" w:themeColor="text1"/>
        </w:rPr>
        <w:t xml:space="preserve">Education/training (2.2.1): </w:t>
      </w:r>
      <w:r w:rsidR="0E6425BC" w:rsidRPr="00DF5E0D">
        <w:rPr>
          <w:rFonts w:cs="Arial"/>
          <w:color w:val="000000" w:themeColor="text1"/>
        </w:rPr>
        <w:t xml:space="preserve">PhD degree in </w:t>
      </w:r>
      <w:r w:rsidR="7FDBADA0" w:rsidRPr="00DF5E0D">
        <w:rPr>
          <w:rFonts w:cs="Arial"/>
          <w:color w:val="000000" w:themeColor="text1"/>
        </w:rPr>
        <w:t>the</w:t>
      </w:r>
      <w:r w:rsidR="0E6425BC" w:rsidRPr="00DF5E0D">
        <w:rPr>
          <w:rFonts w:cs="Arial"/>
          <w:color w:val="000000" w:themeColor="text1"/>
        </w:rPr>
        <w:t xml:space="preserve"> technical, economic, or management fields – 10 points; </w:t>
      </w:r>
      <w:r w:rsidR="0E6425BC" w:rsidRPr="00DF5E0D">
        <w:rPr>
          <w:rFonts w:eastAsia="Times New Roman" w:cs="Arial"/>
          <w:color w:val="000000" w:themeColor="text1"/>
        </w:rPr>
        <w:t xml:space="preserve">Master’s </w:t>
      </w:r>
      <w:r w:rsidR="0E6425BC" w:rsidRPr="00DF5E0D">
        <w:rPr>
          <w:color w:val="2D2C37"/>
        </w:rPr>
        <w:t xml:space="preserve">degree </w:t>
      </w:r>
      <w:r w:rsidR="0E6425BC" w:rsidRPr="00DF5E0D">
        <w:t xml:space="preserve">in the fields of </w:t>
      </w:r>
      <w:r w:rsidRPr="00DF5E0D">
        <w:rPr>
          <w:rFonts w:eastAsia="Times New Roman" w:cs="Arial"/>
          <w:color w:val="000000" w:themeColor="text1"/>
        </w:rPr>
        <w:t>Economics, Finance, Management, Public Administration, Energy Policy</w:t>
      </w:r>
      <w:r w:rsidR="33EA4D0C" w:rsidRPr="00DF5E0D">
        <w:rPr>
          <w:rFonts w:eastAsia="Times New Roman" w:cs="Arial"/>
          <w:color w:val="000000" w:themeColor="text1"/>
        </w:rPr>
        <w:t>, -</w:t>
      </w:r>
      <w:r w:rsidR="0E6425BC" w:rsidRPr="00DF5E0D">
        <w:rPr>
          <w:rFonts w:eastAsia="Times New Roman" w:cs="Arial"/>
          <w:color w:val="000000" w:themeColor="text1"/>
        </w:rPr>
        <w:t xml:space="preserve">points; </w:t>
      </w:r>
      <w:r w:rsidR="0E6425BC" w:rsidRPr="00DF5E0D">
        <w:t>lower level of education or inadequate education - 0 points;</w:t>
      </w:r>
      <w:r w:rsidR="00A4374A" w:rsidRPr="00DF5E0D">
        <w:t xml:space="preserve"> </w:t>
      </w:r>
      <w:r w:rsidRPr="00DF5E0D">
        <w:rPr>
          <w:rFonts w:cs="Arial"/>
          <w:color w:val="000000" w:themeColor="text1"/>
        </w:rPr>
        <w:t>The educational background should demonstrate a comprehensive understanding of economic systems, energy sector governance, and institutional development.</w:t>
      </w:r>
    </w:p>
    <w:p w14:paraId="468FE81A" w14:textId="7AAFD827" w:rsidR="00D67628" w:rsidRPr="00DF5E0D" w:rsidRDefault="00D67628" w:rsidP="00632A13">
      <w:pPr>
        <w:numPr>
          <w:ilvl w:val="0"/>
          <w:numId w:val="16"/>
        </w:numPr>
        <w:spacing w:after="0"/>
        <w:jc w:val="both"/>
        <w:textAlignment w:val="baseline"/>
        <w:rPr>
          <w:rFonts w:eastAsia="Times New Roman" w:cs="Arial"/>
          <w:color w:val="000000"/>
        </w:rPr>
      </w:pPr>
      <w:r w:rsidRPr="00DF5E0D">
        <w:rPr>
          <w:rFonts w:eastAsia="Times New Roman" w:cs="Arial"/>
          <w:color w:val="000000" w:themeColor="text1"/>
        </w:rPr>
        <w:t xml:space="preserve">Language (2.2.2): </w:t>
      </w:r>
      <w:r w:rsidR="008F5ACD" w:rsidRPr="00DF5E0D">
        <w:t>level language proficiency in Ukrainian C1 and in English</w:t>
      </w:r>
      <w:r w:rsidR="00A16013" w:rsidRPr="00DF5E0D">
        <w:t>: B2 – 10 points; B1 in English and C1 in Ukrainian - 5 points; 0 points - less than B1 in English (at level C1 in Ukrainian</w:t>
      </w:r>
      <w:proofErr w:type="gramStart"/>
      <w:r w:rsidR="00A16013" w:rsidRPr="00DF5E0D">
        <w:t>);</w:t>
      </w:r>
      <w:proofErr w:type="gramEnd"/>
      <w:r w:rsidR="00A16013" w:rsidRPr="00DF5E0D">
        <w:t xml:space="preserve"> </w:t>
      </w:r>
    </w:p>
    <w:p w14:paraId="19C81479" w14:textId="560BA7F7" w:rsidR="00D67628" w:rsidRPr="00DF5E0D" w:rsidRDefault="00D67628" w:rsidP="5225F2A7">
      <w:pPr>
        <w:pStyle w:val="ListParagraph"/>
        <w:numPr>
          <w:ilvl w:val="0"/>
          <w:numId w:val="13"/>
        </w:numPr>
        <w:spacing w:after="0"/>
        <w:ind w:left="714" w:hanging="357"/>
        <w:jc w:val="both"/>
        <w:rPr>
          <w:rFonts w:eastAsiaTheme="minorEastAsia" w:cs="Arial"/>
        </w:rPr>
      </w:pPr>
      <w:r w:rsidRPr="00DF5E0D">
        <w:rPr>
          <w:rFonts w:eastAsia="Times New Roman" w:cs="Arial"/>
          <w:color w:val="000000" w:themeColor="text1"/>
        </w:rPr>
        <w:t>G</w:t>
      </w:r>
      <w:r w:rsidRPr="00DF5E0D">
        <w:rPr>
          <w:rFonts w:eastAsiaTheme="minorEastAsia" w:cs="Arial"/>
        </w:rPr>
        <w:t xml:space="preserve">eneral professional experience (2.2.3): professional experience in the </w:t>
      </w:r>
      <w:r w:rsidR="00BD30E6" w:rsidRPr="00DF5E0D">
        <w:rPr>
          <w:rFonts w:eastAsiaTheme="minorEastAsia" w:cs="Arial"/>
        </w:rPr>
        <w:t xml:space="preserve">fields of </w:t>
      </w:r>
      <w:r w:rsidRPr="00DF5E0D">
        <w:rPr>
          <w:rFonts w:eastAsiaTheme="minorEastAsia" w:cs="Arial"/>
        </w:rPr>
        <w:t>energy, finance, and industrial sectors, including project management, policy development, and institutional advisory roles</w:t>
      </w:r>
      <w:r w:rsidR="00BD30E6" w:rsidRPr="00DF5E0D">
        <w:rPr>
          <w:rFonts w:eastAsiaTheme="minorEastAsia" w:cs="Arial"/>
        </w:rPr>
        <w:t xml:space="preserve">:  </w:t>
      </w:r>
      <w:r w:rsidR="002F7092" w:rsidRPr="00DF5E0D">
        <w:rPr>
          <w:rFonts w:eastAsiaTheme="minorEastAsia" w:cs="Arial"/>
        </w:rPr>
        <w:t>more than 15 years – 10 points; more than 14 years and less than 15 years (including 15 years) – 9 points; more than 13 years and less than 14 years (including 14 years) – 8 points; more than 12 years and less than 13 years (including 13 years) – 7 points; more than 11 years and less than 12 years (including 12 years) - 6 points; more than 10 years and less than 11 years (including) – 5 points; 0 points - irrelevant experience or less than 10 years (including 10 years);</w:t>
      </w:r>
    </w:p>
    <w:p w14:paraId="6E22F6F2" w14:textId="469758AA" w:rsidR="00D67628" w:rsidRPr="00DF5E0D" w:rsidRDefault="00D67628" w:rsidP="00632A13">
      <w:pPr>
        <w:numPr>
          <w:ilvl w:val="0"/>
          <w:numId w:val="16"/>
        </w:numPr>
        <w:spacing w:after="0"/>
        <w:jc w:val="both"/>
        <w:textAlignment w:val="baseline"/>
        <w:rPr>
          <w:rFonts w:cs="Arial"/>
        </w:rPr>
      </w:pPr>
      <w:r w:rsidRPr="00DF5E0D">
        <w:rPr>
          <w:rFonts w:eastAsiaTheme="minorEastAsia" w:cs="Arial"/>
        </w:rPr>
        <w:t xml:space="preserve">Specific professional experience (2.2.4): experience in  renewable energy, and </w:t>
      </w:r>
      <w:r w:rsidR="2E1380B1" w:rsidRPr="00DF5E0D">
        <w:rPr>
          <w:rFonts w:eastAsiaTheme="minorEastAsia" w:cs="Arial"/>
        </w:rPr>
        <w:t xml:space="preserve">decentralised </w:t>
      </w:r>
      <w:r w:rsidRPr="00DF5E0D">
        <w:rPr>
          <w:rFonts w:eastAsiaTheme="minorEastAsia" w:cs="Arial"/>
        </w:rPr>
        <w:t>distributed generation projects, as well as advisory and analytical work for state institutions</w:t>
      </w:r>
      <w:r w:rsidR="478EA394" w:rsidRPr="00DF5E0D">
        <w:rPr>
          <w:rFonts w:eastAsiaTheme="minorEastAsia" w:cs="Arial"/>
        </w:rPr>
        <w:t>,</w:t>
      </w:r>
      <w:r w:rsidR="006018F5" w:rsidRPr="00DF5E0D">
        <w:rPr>
          <w:rFonts w:eastAsiaTheme="minorEastAsia" w:cs="Arial"/>
        </w:rPr>
        <w:t xml:space="preserve"> p</w:t>
      </w:r>
      <w:r w:rsidRPr="00DF5E0D">
        <w:rPr>
          <w:rFonts w:eastAsiaTheme="minorEastAsia" w:cs="Arial"/>
        </w:rPr>
        <w:t>ractical experience in developing and supervising educational and analytical programs in the field of energy policy, efficiency, and market regulation</w:t>
      </w:r>
      <w:r w:rsidR="4A675518" w:rsidRPr="00DF5E0D">
        <w:rPr>
          <w:rFonts w:eastAsiaTheme="minorEastAsia" w:cs="Arial"/>
        </w:rPr>
        <w:t>; specific qualification in infrastructure resilience or systematic disaster risk management</w:t>
      </w:r>
      <w:r w:rsidR="00196E29" w:rsidRPr="00DF5E0D">
        <w:rPr>
          <w:rFonts w:eastAsiaTheme="minorEastAsia" w:cs="Arial"/>
        </w:rPr>
        <w:t>:  more than 15 years – 10 points; more than 14 years and less than 15 years (including 15 years) – 9 points; more than 13 years and less than 14 years (including 14 years) – 8 points; more than 12 years and less than 13 years (including 13 years) – 7 points; more than 11 years and less than 12 years (including 12 years) - 6 points; more than 10 years and less than 11 years (including) – 5 points; 0 points - irrelevant experience or less than 10 years (including 10 years);</w:t>
      </w:r>
    </w:p>
    <w:p w14:paraId="4E688BB6" w14:textId="5D4DF5E5" w:rsidR="00D67628" w:rsidRPr="00DF5E0D" w:rsidRDefault="036E65B4" w:rsidP="00632A13">
      <w:pPr>
        <w:pStyle w:val="ListParagraph"/>
        <w:numPr>
          <w:ilvl w:val="0"/>
          <w:numId w:val="13"/>
        </w:numPr>
        <w:spacing w:after="0"/>
        <w:ind w:left="714" w:hanging="357"/>
        <w:jc w:val="both"/>
        <w:rPr>
          <w:rFonts w:eastAsia="Times New Roman" w:cs="Arial"/>
          <w:color w:val="000000" w:themeColor="text1"/>
        </w:rPr>
      </w:pPr>
      <w:r w:rsidRPr="00DF5E0D">
        <w:rPr>
          <w:rFonts w:eastAsia="Times New Roman" w:cs="Arial"/>
          <w:color w:val="000000" w:themeColor="text1"/>
        </w:rPr>
        <w:lastRenderedPageBreak/>
        <w:t>Leadership/management experience (2.2.5): experience in senior management positions; proven ability to effectively lead multi-stakeholder teams, coordinate expert groups, and oversee the implementation of large-scale educational and advisory programs</w:t>
      </w:r>
      <w:r w:rsidR="544953FC" w:rsidRPr="00DF5E0D">
        <w:rPr>
          <w:rFonts w:eastAsia="Times New Roman" w:cs="Arial"/>
          <w:color w:val="000000" w:themeColor="text1"/>
        </w:rPr>
        <w:t xml:space="preserve">: </w:t>
      </w:r>
      <w:r w:rsidR="790024E6" w:rsidRPr="00DF5E0D">
        <w:rPr>
          <w:rFonts w:cs="Arial"/>
        </w:rPr>
        <w:t>more than 15 years – 10 points; more than 14 years and less than 15 years (including 15 years) – 9 points; more than 13 years and less than 14 years (including 14 years) – 8 points; more than 12 years and less than 13 years (including 13 years) – 7 points; more than 11 years and less than 12 years (including 12 years) - 6 points; more than 10 years and less than 11 years (including) – 5 points; 0 points - irrelevant experience or less than 10 years (including 10 years);</w:t>
      </w:r>
    </w:p>
    <w:p w14:paraId="63D04F1E" w14:textId="71EB5396" w:rsidR="00D67628" w:rsidRPr="00DF5E0D" w:rsidRDefault="036E65B4" w:rsidP="00632A13">
      <w:pPr>
        <w:numPr>
          <w:ilvl w:val="0"/>
          <w:numId w:val="17"/>
        </w:numPr>
        <w:spacing w:after="0"/>
        <w:jc w:val="both"/>
        <w:textAlignment w:val="baseline"/>
        <w:rPr>
          <w:rFonts w:eastAsiaTheme="minorEastAsia" w:cs="Arial"/>
          <w:lang w:eastAsia="de-DE"/>
        </w:rPr>
      </w:pPr>
      <w:r w:rsidRPr="00DF5E0D">
        <w:rPr>
          <w:rFonts w:eastAsia="Times New Roman" w:cs="Arial"/>
        </w:rPr>
        <w:t>Development cooperation (DC) experience (2.2.7): Experience in participating in initiatives to develop cooperation on energy reform, decarbonization, and integration with the EU.</w:t>
      </w:r>
      <w:r w:rsidR="466C3845" w:rsidRPr="00DF5E0D">
        <w:rPr>
          <w:rFonts w:eastAsiaTheme="minorEastAsia" w:cs="Arial"/>
          <w:lang w:eastAsia="de-DE"/>
        </w:rPr>
        <w:t xml:space="preserve"> </w:t>
      </w:r>
      <w:r w:rsidR="00886476" w:rsidRPr="00DF5E0D">
        <w:t xml:space="preserve">2 points per engagement (3 engagements = 6 points, 5 engagements = 10 points etc.) up to max. 5 engagements. </w:t>
      </w:r>
    </w:p>
    <w:p w14:paraId="21DF2FDD" w14:textId="08D9C51C" w:rsidR="00D67628" w:rsidRPr="00DF5E0D" w:rsidRDefault="036E65B4" w:rsidP="00632A13">
      <w:pPr>
        <w:pStyle w:val="NormalWeb"/>
        <w:numPr>
          <w:ilvl w:val="0"/>
          <w:numId w:val="15"/>
        </w:numPr>
        <w:spacing w:before="0" w:beforeAutospacing="0" w:after="240" w:afterAutospacing="0"/>
        <w:rPr>
          <w:rFonts w:ascii="Arial" w:hAnsi="Arial" w:cs="Arial"/>
          <w:sz w:val="22"/>
          <w:szCs w:val="22"/>
        </w:rPr>
      </w:pPr>
      <w:r w:rsidRPr="00DF5E0D">
        <w:rPr>
          <w:rFonts w:ascii="Arial" w:hAnsi="Arial" w:cs="Arial"/>
          <w:sz w:val="22"/>
          <w:szCs w:val="22"/>
        </w:rPr>
        <w:t xml:space="preserve">Deep understanding of EU energy and climate </w:t>
      </w:r>
      <w:r w:rsidR="00303079" w:rsidRPr="00DF5E0D">
        <w:rPr>
          <w:rFonts w:ascii="Arial" w:hAnsi="Arial" w:cs="Arial"/>
          <w:sz w:val="22"/>
          <w:szCs w:val="22"/>
        </w:rPr>
        <w:t xml:space="preserve">policy </w:t>
      </w:r>
      <w:r w:rsidRPr="00DF5E0D">
        <w:rPr>
          <w:rFonts w:ascii="Arial" w:hAnsi="Arial" w:cs="Arial"/>
          <w:sz w:val="22"/>
          <w:szCs w:val="22"/>
        </w:rPr>
        <w:t xml:space="preserve">frameworks, including renewable </w:t>
      </w:r>
      <w:r w:rsidR="00303079" w:rsidRPr="00DF5E0D">
        <w:rPr>
          <w:rFonts w:ascii="Arial" w:hAnsi="Arial" w:cs="Arial"/>
          <w:sz w:val="22"/>
          <w:szCs w:val="22"/>
        </w:rPr>
        <w:t xml:space="preserve">energy </w:t>
      </w:r>
      <w:r w:rsidRPr="00DF5E0D">
        <w:rPr>
          <w:rFonts w:ascii="Arial" w:hAnsi="Arial" w:cs="Arial"/>
          <w:sz w:val="22"/>
          <w:szCs w:val="22"/>
        </w:rPr>
        <w:t>integration and market liberalization processes.</w:t>
      </w:r>
      <w:r w:rsidR="00886476" w:rsidRPr="00DF5E0D">
        <w:rPr>
          <w:rFonts w:ascii="Arial" w:hAnsi="Arial" w:cs="Arial"/>
          <w:sz w:val="20"/>
          <w:szCs w:val="20"/>
        </w:rPr>
        <w:t xml:space="preserve"> </w:t>
      </w:r>
      <w:r w:rsidR="00886476" w:rsidRPr="00DF5E0D">
        <w:rPr>
          <w:rFonts w:ascii="Arial" w:hAnsi="Arial" w:cs="Arial"/>
          <w:sz w:val="22"/>
          <w:szCs w:val="22"/>
        </w:rPr>
        <w:t>2 points per engagement (3 engagements = 6 points, 5 engagements = 10 points etc.) up to max. 5 engagements.</w:t>
      </w:r>
      <w:r w:rsidR="4E022947" w:rsidRPr="00DF5E0D">
        <w:rPr>
          <w:rFonts w:ascii="Arial" w:eastAsiaTheme="minorEastAsia" w:hAnsi="Arial" w:cs="Arial"/>
          <w:sz w:val="20"/>
          <w:szCs w:val="20"/>
        </w:rPr>
        <w:t xml:space="preserve"> </w:t>
      </w:r>
    </w:p>
    <w:p w14:paraId="3A82DB09" w14:textId="77777777" w:rsidR="00657950" w:rsidRPr="00DF5E0D" w:rsidRDefault="00657950" w:rsidP="00657950">
      <w:pPr>
        <w:pStyle w:val="Heading2"/>
        <w:jc w:val="both"/>
        <w:rPr>
          <w:b w:val="0"/>
          <w:bCs w:val="0"/>
        </w:rPr>
      </w:pPr>
      <w:r w:rsidRPr="00DF5E0D">
        <w:rPr>
          <w:b w:val="0"/>
          <w:bCs w:val="0"/>
        </w:rPr>
        <w:t>Please indicate your proficiency level defined in the Common European Framework of Reference for Languages (CEFR).</w:t>
      </w:r>
    </w:p>
    <w:p w14:paraId="4919AAE1" w14:textId="77777777" w:rsidR="00657950" w:rsidRPr="00DF5E0D" w:rsidRDefault="00657950" w:rsidP="00657950">
      <w:pPr>
        <w:jc w:val="both"/>
      </w:pPr>
      <w:r w:rsidRPr="00DF5E0D">
        <w:t>If the submitted document contains personal data of persons other than the expert, such data needs to be hidden.</w:t>
      </w:r>
    </w:p>
    <w:p w14:paraId="6675054E" w14:textId="64441AD3" w:rsidR="008E58A7" w:rsidRPr="00DF5E0D" w:rsidRDefault="008E58A7" w:rsidP="6D8498CB">
      <w:pPr>
        <w:pStyle w:val="Heading2"/>
        <w:jc w:val="both"/>
      </w:pPr>
      <w:r w:rsidRPr="00DF5E0D">
        <w:t xml:space="preserve">Key expert </w:t>
      </w:r>
      <w:r w:rsidR="002264A7" w:rsidRPr="00DF5E0D">
        <w:t>2</w:t>
      </w:r>
      <w:r w:rsidRPr="00DF5E0D">
        <w:t xml:space="preserve"> </w:t>
      </w:r>
      <w:r w:rsidR="000A4947" w:rsidRPr="00DF5E0D">
        <w:t>Energy Educational training developer</w:t>
      </w:r>
    </w:p>
    <w:p w14:paraId="325963A5" w14:textId="53FF1189" w:rsidR="008E58A7" w:rsidRPr="00DF5E0D" w:rsidRDefault="008E58A7" w:rsidP="008E58A7">
      <w:pPr>
        <w:pStyle w:val="ZulschenderText"/>
        <w:jc w:val="both"/>
        <w:rPr>
          <w:rFonts w:cs="Arial"/>
          <w:i w:val="0"/>
          <w:color w:val="auto"/>
          <w:u w:val="single"/>
        </w:rPr>
      </w:pPr>
      <w:r w:rsidRPr="00DF5E0D">
        <w:rPr>
          <w:rFonts w:cs="Arial"/>
          <w:i w:val="0"/>
          <w:color w:val="auto"/>
          <w:u w:val="single"/>
        </w:rPr>
        <w:t xml:space="preserve">Tasks of key expert </w:t>
      </w:r>
      <w:r w:rsidR="002264A7" w:rsidRPr="00DF5E0D">
        <w:rPr>
          <w:rFonts w:cs="Arial"/>
          <w:i w:val="0"/>
          <w:color w:val="auto"/>
          <w:u w:val="single"/>
        </w:rPr>
        <w:t>2</w:t>
      </w:r>
    </w:p>
    <w:p w14:paraId="3A428ED3" w14:textId="77777777" w:rsidR="00A11669" w:rsidRPr="00DF5E0D" w:rsidRDefault="00A11669" w:rsidP="0089233A">
      <w:pPr>
        <w:pStyle w:val="Heading3"/>
        <w:keepNext w:val="0"/>
        <w:keepLines w:val="0"/>
        <w:numPr>
          <w:ilvl w:val="0"/>
          <w:numId w:val="18"/>
        </w:numPr>
        <w:spacing w:after="0"/>
        <w:jc w:val="both"/>
        <w:textAlignment w:val="baseline"/>
        <w:rPr>
          <w:rFonts w:eastAsia="Times New Roman" w:cs="Arial"/>
          <w:color w:val="000000"/>
          <w:lang w:eastAsia="de-DE"/>
        </w:rPr>
      </w:pPr>
      <w:r w:rsidRPr="00DF5E0D">
        <w:rPr>
          <w:rFonts w:eastAsia="Times New Roman" w:cs="Arial"/>
          <w:b w:val="0"/>
          <w:color w:val="000000" w:themeColor="text1"/>
        </w:rPr>
        <w:t>Lead the development of the methodological framework for the educational program “Distributed Generation: A Step Toward Ukraine’s Energy Resilience.”</w:t>
      </w:r>
    </w:p>
    <w:p w14:paraId="266E1696" w14:textId="74A2FC84" w:rsidR="00A11669" w:rsidRPr="00DF5E0D" w:rsidRDefault="0B29F653" w:rsidP="0089233A">
      <w:pPr>
        <w:pStyle w:val="Heading3"/>
        <w:keepNext w:val="0"/>
        <w:keepLines w:val="0"/>
        <w:numPr>
          <w:ilvl w:val="0"/>
          <w:numId w:val="18"/>
        </w:numPr>
        <w:spacing w:before="0" w:after="0"/>
        <w:jc w:val="both"/>
        <w:textAlignment w:val="baseline"/>
        <w:rPr>
          <w:rFonts w:eastAsia="Times New Roman" w:cs="Arial"/>
          <w:color w:val="000000"/>
        </w:rPr>
      </w:pPr>
      <w:r w:rsidRPr="00DF5E0D">
        <w:rPr>
          <w:rFonts w:eastAsia="Times New Roman" w:cs="Arial"/>
          <w:b w:val="0"/>
          <w:bCs w:val="0"/>
          <w:color w:val="000000" w:themeColor="text1"/>
        </w:rPr>
        <w:t>Design the overall training structure, ensuring consistency between learning objectives, content, and expected competencies of participants</w:t>
      </w:r>
      <w:r w:rsidR="338DC5FD" w:rsidRPr="00DF5E0D">
        <w:rPr>
          <w:rFonts w:eastAsia="Times New Roman" w:cs="Arial"/>
          <w:b w:val="0"/>
          <w:bCs w:val="0"/>
          <w:color w:val="000000" w:themeColor="text1"/>
        </w:rPr>
        <w:t xml:space="preserve"> </w:t>
      </w:r>
      <w:r w:rsidR="338DC5FD" w:rsidRPr="00DF5E0D">
        <w:t>a</w:t>
      </w:r>
      <w:r w:rsidR="338DC5FD" w:rsidRPr="00DF5E0D">
        <w:rPr>
          <w:b w:val="0"/>
          <w:bCs w:val="0"/>
        </w:rPr>
        <w:t>nd pedagogical effectiveness</w:t>
      </w:r>
      <w:r w:rsidR="338DC5FD" w:rsidRPr="00DF5E0D">
        <w:t>.</w:t>
      </w:r>
    </w:p>
    <w:p w14:paraId="68653B7A" w14:textId="77777777" w:rsidR="00A11669" w:rsidRPr="00DF5E0D" w:rsidRDefault="0B29F653" w:rsidP="0089233A">
      <w:pPr>
        <w:pStyle w:val="Heading3"/>
        <w:keepNext w:val="0"/>
        <w:keepLines w:val="0"/>
        <w:numPr>
          <w:ilvl w:val="0"/>
          <w:numId w:val="18"/>
        </w:numPr>
        <w:spacing w:before="0" w:after="0"/>
        <w:jc w:val="both"/>
        <w:textAlignment w:val="baseline"/>
        <w:rPr>
          <w:rFonts w:eastAsia="Times New Roman" w:cs="Arial"/>
          <w:color w:val="000000"/>
        </w:rPr>
      </w:pPr>
      <w:r w:rsidRPr="00DF5E0D">
        <w:rPr>
          <w:rFonts w:eastAsia="Times New Roman" w:cs="Arial"/>
          <w:b w:val="0"/>
          <w:bCs w:val="0"/>
          <w:color w:val="000000" w:themeColor="text1"/>
        </w:rPr>
        <w:t>Develop training methodologies in line with adult learning principles, including interactive formats, case studies, simulations, and blended learning tools.</w:t>
      </w:r>
    </w:p>
    <w:p w14:paraId="4FB1C9F6" w14:textId="551EA900" w:rsidR="00A11669" w:rsidRPr="00DF5E0D" w:rsidRDefault="0B29F653" w:rsidP="0089233A">
      <w:pPr>
        <w:pStyle w:val="Heading3"/>
        <w:keepNext w:val="0"/>
        <w:keepLines w:val="0"/>
        <w:numPr>
          <w:ilvl w:val="0"/>
          <w:numId w:val="18"/>
        </w:numPr>
        <w:spacing w:before="0" w:after="0"/>
        <w:jc w:val="both"/>
        <w:textAlignment w:val="baseline"/>
        <w:rPr>
          <w:rFonts w:eastAsia="Times New Roman" w:cs="Arial"/>
          <w:color w:val="000000"/>
        </w:rPr>
      </w:pPr>
      <w:r w:rsidRPr="00DF5E0D">
        <w:rPr>
          <w:rFonts w:eastAsia="Times New Roman" w:cs="Arial"/>
          <w:b w:val="0"/>
          <w:bCs w:val="0"/>
          <w:color w:val="000000" w:themeColor="text1"/>
        </w:rPr>
        <w:t>Provide methodological guidance to</w:t>
      </w:r>
      <w:r w:rsidR="405D4F34" w:rsidRPr="00DF5E0D">
        <w:rPr>
          <w:rFonts w:eastAsia="Times New Roman" w:cs="Arial"/>
          <w:b w:val="0"/>
          <w:bCs w:val="0"/>
          <w:color w:val="000000" w:themeColor="text1"/>
        </w:rPr>
        <w:t xml:space="preserve"> short term</w:t>
      </w:r>
      <w:r w:rsidRPr="00DF5E0D">
        <w:rPr>
          <w:rFonts w:eastAsia="Times New Roman" w:cs="Arial"/>
          <w:b w:val="0"/>
          <w:bCs w:val="0"/>
          <w:color w:val="000000" w:themeColor="text1"/>
        </w:rPr>
        <w:t xml:space="preserve"> </w:t>
      </w:r>
      <w:r w:rsidR="2881906A" w:rsidRPr="00DF5E0D">
        <w:rPr>
          <w:rFonts w:eastAsia="Times New Roman" w:cs="Arial"/>
          <w:b w:val="0"/>
          <w:bCs w:val="0"/>
          <w:color w:val="000000" w:themeColor="text1"/>
        </w:rPr>
        <w:t>experts</w:t>
      </w:r>
      <w:r w:rsidR="0C2A6282" w:rsidRPr="00DF5E0D">
        <w:rPr>
          <w:rFonts w:eastAsia="Times New Roman" w:cs="Arial"/>
          <w:b w:val="0"/>
          <w:bCs w:val="0"/>
          <w:color w:val="000000" w:themeColor="text1"/>
        </w:rPr>
        <w:t xml:space="preserve"> </w:t>
      </w:r>
      <w:r w:rsidRPr="00DF5E0D">
        <w:rPr>
          <w:rFonts w:eastAsia="Times New Roman" w:cs="Arial"/>
          <w:b w:val="0"/>
          <w:bCs w:val="0"/>
          <w:color w:val="000000" w:themeColor="text1"/>
        </w:rPr>
        <w:t>regarding content preparation, delivery approaches, and evaluation mechanisms.</w:t>
      </w:r>
    </w:p>
    <w:p w14:paraId="729DB16A" w14:textId="77777777" w:rsidR="00A11669" w:rsidRPr="00DF5E0D" w:rsidRDefault="00A11669" w:rsidP="0089233A">
      <w:pPr>
        <w:pStyle w:val="Heading3"/>
        <w:keepNext w:val="0"/>
        <w:keepLines w:val="0"/>
        <w:numPr>
          <w:ilvl w:val="0"/>
          <w:numId w:val="18"/>
        </w:numPr>
        <w:spacing w:before="0" w:after="0"/>
        <w:jc w:val="both"/>
        <w:textAlignment w:val="baseline"/>
        <w:rPr>
          <w:rFonts w:eastAsia="Times New Roman" w:cs="Arial"/>
          <w:color w:val="000000"/>
        </w:rPr>
      </w:pPr>
      <w:r w:rsidRPr="00DF5E0D">
        <w:rPr>
          <w:rFonts w:eastAsia="Times New Roman" w:cs="Arial"/>
          <w:b w:val="0"/>
          <w:color w:val="000000" w:themeColor="text1"/>
        </w:rPr>
        <w:t>Ensure that all training materials meet pedagogical, technical, and gender-sensitive standards, promoting inclusiveness and accessibility.</w:t>
      </w:r>
    </w:p>
    <w:p w14:paraId="26AC218D" w14:textId="77777777" w:rsidR="00A11669" w:rsidRPr="00DF5E0D" w:rsidRDefault="00A11669" w:rsidP="0089233A">
      <w:pPr>
        <w:pStyle w:val="Heading3"/>
        <w:keepNext w:val="0"/>
        <w:keepLines w:val="0"/>
        <w:numPr>
          <w:ilvl w:val="0"/>
          <w:numId w:val="18"/>
        </w:numPr>
        <w:spacing w:before="0" w:after="0"/>
        <w:jc w:val="both"/>
        <w:textAlignment w:val="baseline"/>
        <w:rPr>
          <w:rFonts w:eastAsia="Times New Roman" w:cs="Arial"/>
          <w:color w:val="000000"/>
        </w:rPr>
      </w:pPr>
      <w:r w:rsidRPr="00DF5E0D">
        <w:rPr>
          <w:rFonts w:eastAsia="Times New Roman" w:cs="Arial"/>
          <w:b w:val="0"/>
          <w:color w:val="000000" w:themeColor="text1"/>
        </w:rPr>
        <w:t>Contribute to the development of assessment tools for measuring learning outcomes and participant satisfaction.</w:t>
      </w:r>
    </w:p>
    <w:p w14:paraId="348FE362" w14:textId="3BD9F240" w:rsidR="00A11669" w:rsidRPr="00DF5E0D" w:rsidRDefault="00A11669" w:rsidP="0089233A">
      <w:pPr>
        <w:pStyle w:val="Heading3"/>
        <w:keepNext w:val="0"/>
        <w:keepLines w:val="0"/>
        <w:numPr>
          <w:ilvl w:val="0"/>
          <w:numId w:val="18"/>
        </w:numPr>
        <w:spacing w:before="0" w:after="0"/>
        <w:jc w:val="both"/>
        <w:textAlignment w:val="baseline"/>
        <w:rPr>
          <w:rFonts w:eastAsia="Times New Roman" w:cs="Arial"/>
          <w:color w:val="000000"/>
        </w:rPr>
      </w:pPr>
      <w:r w:rsidRPr="00DF5E0D">
        <w:rPr>
          <w:rFonts w:eastAsia="Times New Roman" w:cs="Arial"/>
          <w:b w:val="0"/>
          <w:color w:val="000000" w:themeColor="text1"/>
        </w:rPr>
        <w:t>Collaborate closely with GIZ representatives, and experts to ensure quality alignment and adherence to project goals.</w:t>
      </w:r>
    </w:p>
    <w:p w14:paraId="6F071F2E" w14:textId="50F4BA97" w:rsidR="008E58A7" w:rsidRPr="00DF5E0D" w:rsidRDefault="00A11669" w:rsidP="0089233A">
      <w:pPr>
        <w:pStyle w:val="Heading3"/>
        <w:keepNext w:val="0"/>
        <w:keepLines w:val="0"/>
        <w:numPr>
          <w:ilvl w:val="0"/>
          <w:numId w:val="18"/>
        </w:numPr>
        <w:spacing w:before="0"/>
        <w:jc w:val="both"/>
        <w:rPr>
          <w:rFonts w:eastAsia="Times New Roman" w:cs="Arial"/>
          <w:color w:val="000000" w:themeColor="text1"/>
        </w:rPr>
      </w:pPr>
      <w:r w:rsidRPr="00DF5E0D">
        <w:rPr>
          <w:rFonts w:eastAsia="Times New Roman" w:cs="Arial"/>
          <w:b w:val="0"/>
          <w:color w:val="000000" w:themeColor="text1"/>
        </w:rPr>
        <w:t>Support the preparation of reports and methodological documentation, summarizing implemented approaches, challenges, and recommendations for future capacity-building initiatives.</w:t>
      </w:r>
    </w:p>
    <w:p w14:paraId="04E27C1C" w14:textId="34228723" w:rsidR="00735A2A" w:rsidRDefault="0920D1A0" w:rsidP="0072105C">
      <w:pPr>
        <w:pStyle w:val="ZwischenberschriftohneAbstand"/>
        <w:jc w:val="both"/>
        <w:rPr>
          <w:u w:val="single"/>
        </w:rPr>
      </w:pPr>
      <w:r w:rsidRPr="00DF5E0D">
        <w:rPr>
          <w:u w:val="single"/>
        </w:rPr>
        <w:t>Qualifications of key expert 2</w:t>
      </w:r>
    </w:p>
    <w:p w14:paraId="42431BD7" w14:textId="77777777" w:rsidR="0072105C" w:rsidRPr="0072105C" w:rsidRDefault="0072105C" w:rsidP="0072105C"/>
    <w:p w14:paraId="69266FB1" w14:textId="09865384" w:rsidR="00EA6D27" w:rsidRPr="00DF5E0D" w:rsidRDefault="640129CF" w:rsidP="00632A13">
      <w:pPr>
        <w:numPr>
          <w:ilvl w:val="0"/>
          <w:numId w:val="16"/>
        </w:numPr>
        <w:spacing w:after="0"/>
        <w:jc w:val="both"/>
        <w:textAlignment w:val="baseline"/>
        <w:rPr>
          <w:rFonts w:eastAsia="Times New Roman" w:cs="Arial"/>
          <w:color w:val="000000" w:themeColor="text1"/>
        </w:rPr>
      </w:pPr>
      <w:r w:rsidRPr="00DF5E0D">
        <w:rPr>
          <w:rFonts w:eastAsia="Times New Roman" w:cs="Arial"/>
          <w:color w:val="000000" w:themeColor="text1"/>
        </w:rPr>
        <w:t>Education/training (2.</w:t>
      </w:r>
      <w:r w:rsidR="485D0B48" w:rsidRPr="00DF5E0D">
        <w:rPr>
          <w:rFonts w:eastAsia="Times New Roman" w:cs="Arial"/>
          <w:color w:val="000000" w:themeColor="text1"/>
        </w:rPr>
        <w:t>3</w:t>
      </w:r>
      <w:r w:rsidRPr="00DF5E0D">
        <w:rPr>
          <w:rFonts w:eastAsia="Times New Roman" w:cs="Arial"/>
          <w:color w:val="000000" w:themeColor="text1"/>
        </w:rPr>
        <w:t xml:space="preserve">.1): </w:t>
      </w:r>
      <w:r w:rsidR="7FDBADA0" w:rsidRPr="00DF5E0D">
        <w:rPr>
          <w:rFonts w:cs="Arial"/>
          <w:color w:val="000000" w:themeColor="text1"/>
        </w:rPr>
        <w:t xml:space="preserve">PhD degree in the </w:t>
      </w:r>
      <w:r w:rsidR="7FDBADA0" w:rsidRPr="00DF5E0D">
        <w:rPr>
          <w:rFonts w:eastAsia="Times New Roman" w:cs="Arial"/>
          <w:color w:val="000000" w:themeColor="text1"/>
        </w:rPr>
        <w:t xml:space="preserve">economic, management or Public Administration fields – 10 points; </w:t>
      </w:r>
      <w:proofErr w:type="gramStart"/>
      <w:r w:rsidRPr="00DF5E0D">
        <w:rPr>
          <w:rFonts w:eastAsia="Times New Roman" w:cs="Arial"/>
          <w:color w:val="000000" w:themeColor="text1"/>
        </w:rPr>
        <w:t>Master’s</w:t>
      </w:r>
      <w:proofErr w:type="gramEnd"/>
      <w:r w:rsidR="7FDBADA0" w:rsidRPr="00DF5E0D">
        <w:rPr>
          <w:rFonts w:eastAsia="Times New Roman" w:cs="Arial"/>
          <w:color w:val="000000" w:themeColor="text1"/>
        </w:rPr>
        <w:t xml:space="preserve"> degree or </w:t>
      </w:r>
      <w:r w:rsidR="7FDBADA0" w:rsidRPr="00DF5E0D">
        <w:t>equivalent</w:t>
      </w:r>
      <w:r w:rsidRPr="00DF5E0D">
        <w:rPr>
          <w:rFonts w:eastAsia="Times New Roman" w:cs="Arial"/>
          <w:color w:val="000000" w:themeColor="text1"/>
        </w:rPr>
        <w:t xml:space="preserve"> </w:t>
      </w:r>
      <w:r w:rsidR="7FDBADA0" w:rsidRPr="00DF5E0D">
        <w:rPr>
          <w:rFonts w:eastAsia="Times New Roman" w:cs="Arial"/>
          <w:color w:val="000000" w:themeColor="text1"/>
        </w:rPr>
        <w:t xml:space="preserve">in the fields </w:t>
      </w:r>
      <w:proofErr w:type="gramStart"/>
      <w:r w:rsidR="7FDBADA0" w:rsidRPr="00DF5E0D">
        <w:rPr>
          <w:rFonts w:eastAsia="Times New Roman" w:cs="Arial"/>
          <w:color w:val="000000" w:themeColor="text1"/>
        </w:rPr>
        <w:t xml:space="preserve">of </w:t>
      </w:r>
      <w:r w:rsidRPr="00DF5E0D">
        <w:rPr>
          <w:rFonts w:eastAsia="Times New Roman" w:cs="Arial"/>
          <w:color w:val="000000" w:themeColor="text1"/>
        </w:rPr>
        <w:t xml:space="preserve"> Economics</w:t>
      </w:r>
      <w:proofErr w:type="gramEnd"/>
      <w:r w:rsidRPr="00DF5E0D">
        <w:rPr>
          <w:rFonts w:eastAsia="Times New Roman" w:cs="Arial"/>
          <w:color w:val="000000" w:themeColor="text1"/>
        </w:rPr>
        <w:t>, Management, Public Administration</w:t>
      </w:r>
      <w:r w:rsidR="26752E6A" w:rsidRPr="00DF5E0D">
        <w:rPr>
          <w:rFonts w:eastAsia="Times New Roman" w:cs="Arial"/>
          <w:color w:val="000000" w:themeColor="text1"/>
        </w:rPr>
        <w:t>,</w:t>
      </w:r>
      <w:r w:rsidR="7FDBADA0" w:rsidRPr="00DF5E0D">
        <w:rPr>
          <w:rFonts w:eastAsia="Times New Roman" w:cs="Arial"/>
          <w:color w:val="000000" w:themeColor="text1"/>
        </w:rPr>
        <w:t xml:space="preserve"> - 5 points; </w:t>
      </w:r>
      <w:r w:rsidR="7FDBADA0" w:rsidRPr="00DF5E0D">
        <w:t xml:space="preserve">lower level of education or inadequate education - 0 </w:t>
      </w:r>
      <w:proofErr w:type="gramStart"/>
      <w:r w:rsidR="7FDBADA0" w:rsidRPr="00DF5E0D">
        <w:t>points</w:t>
      </w:r>
      <w:r w:rsidR="7FDBADA0" w:rsidRPr="00DF5E0D">
        <w:rPr>
          <w:rFonts w:eastAsia="Times New Roman" w:cs="Arial"/>
          <w:color w:val="000000" w:themeColor="text1"/>
        </w:rPr>
        <w:t>;</w:t>
      </w:r>
      <w:proofErr w:type="gramEnd"/>
    </w:p>
    <w:p w14:paraId="1480528F" w14:textId="5BB8C672" w:rsidR="00EA6D27" w:rsidRPr="00DF5E0D" w:rsidRDefault="00EA6D27" w:rsidP="00632A13">
      <w:pPr>
        <w:numPr>
          <w:ilvl w:val="0"/>
          <w:numId w:val="16"/>
        </w:numPr>
        <w:spacing w:after="0"/>
        <w:jc w:val="both"/>
        <w:textAlignment w:val="baseline"/>
        <w:rPr>
          <w:rFonts w:eastAsia="Times New Roman" w:cs="Arial"/>
          <w:color w:val="000000" w:themeColor="text1"/>
        </w:rPr>
      </w:pPr>
      <w:r w:rsidRPr="00DF5E0D">
        <w:rPr>
          <w:rFonts w:eastAsia="Times New Roman" w:cs="Arial"/>
          <w:color w:val="000000" w:themeColor="text1"/>
        </w:rPr>
        <w:t>The educational background should demonstrate a comprehensive understanding of economic systems, energy sector governance, and institutional development.</w:t>
      </w:r>
    </w:p>
    <w:p w14:paraId="19EBEFA0" w14:textId="734F6699" w:rsidR="00EA6D27" w:rsidRPr="00DF5E0D" w:rsidRDefault="00EA6D27" w:rsidP="00632A13">
      <w:pPr>
        <w:numPr>
          <w:ilvl w:val="0"/>
          <w:numId w:val="16"/>
        </w:numPr>
        <w:spacing w:after="0"/>
        <w:jc w:val="both"/>
        <w:textAlignment w:val="baseline"/>
        <w:rPr>
          <w:rFonts w:eastAsia="Times New Roman" w:cs="Arial"/>
          <w:color w:val="000000" w:themeColor="text1"/>
        </w:rPr>
      </w:pPr>
      <w:r w:rsidRPr="00DF5E0D">
        <w:rPr>
          <w:rFonts w:eastAsia="Times New Roman" w:cs="Arial"/>
          <w:color w:val="000000" w:themeColor="text1"/>
        </w:rPr>
        <w:t>Language (2.</w:t>
      </w:r>
      <w:r w:rsidR="00917490" w:rsidRPr="00DF5E0D">
        <w:rPr>
          <w:rFonts w:eastAsia="Times New Roman" w:cs="Arial"/>
          <w:color w:val="000000" w:themeColor="text1"/>
        </w:rPr>
        <w:t>3</w:t>
      </w:r>
      <w:r w:rsidRPr="00DF5E0D">
        <w:rPr>
          <w:rFonts w:eastAsia="Times New Roman" w:cs="Arial"/>
          <w:color w:val="000000" w:themeColor="text1"/>
        </w:rPr>
        <w:t xml:space="preserve">.2): </w:t>
      </w:r>
      <w:r w:rsidR="008F5ACD" w:rsidRPr="00DF5E0D">
        <w:t>level language proficiency in Ukrainian C1 and in English</w:t>
      </w:r>
      <w:r w:rsidR="00452CF5" w:rsidRPr="00DF5E0D">
        <w:t>: B2 – 10 points; B1 in English and C1 in Ukrainian - 5 points; 0 points - less than B1 in English (at level C1 in Ukrainian</w:t>
      </w:r>
      <w:proofErr w:type="gramStart"/>
      <w:r w:rsidR="00452CF5" w:rsidRPr="00DF5E0D">
        <w:t>);</w:t>
      </w:r>
      <w:proofErr w:type="gramEnd"/>
      <w:r w:rsidR="00452CF5" w:rsidRPr="00DF5E0D">
        <w:t xml:space="preserve"> </w:t>
      </w:r>
    </w:p>
    <w:p w14:paraId="0B549609" w14:textId="0F2D72A2" w:rsidR="00EA6D27" w:rsidRPr="00DF5E0D" w:rsidRDefault="00EA6D27" w:rsidP="00632A13">
      <w:pPr>
        <w:numPr>
          <w:ilvl w:val="0"/>
          <w:numId w:val="16"/>
        </w:numPr>
        <w:spacing w:after="0"/>
        <w:jc w:val="both"/>
        <w:textAlignment w:val="baseline"/>
        <w:rPr>
          <w:rFonts w:eastAsia="Times New Roman" w:cs="Arial"/>
          <w:color w:val="000000" w:themeColor="text1"/>
        </w:rPr>
      </w:pPr>
      <w:r w:rsidRPr="00DF5E0D">
        <w:rPr>
          <w:rFonts w:eastAsia="Times New Roman" w:cs="Arial"/>
          <w:color w:val="000000" w:themeColor="text1"/>
        </w:rPr>
        <w:lastRenderedPageBreak/>
        <w:t>General professional experience (2.</w:t>
      </w:r>
      <w:r w:rsidR="00917490" w:rsidRPr="00DF5E0D">
        <w:rPr>
          <w:rFonts w:eastAsia="Times New Roman" w:cs="Arial"/>
          <w:color w:val="000000" w:themeColor="text1"/>
        </w:rPr>
        <w:t>3</w:t>
      </w:r>
      <w:r w:rsidRPr="00DF5E0D">
        <w:rPr>
          <w:rFonts w:eastAsia="Times New Roman" w:cs="Arial"/>
          <w:color w:val="000000" w:themeColor="text1"/>
        </w:rPr>
        <w:t>.3): professional experience in the</w:t>
      </w:r>
      <w:r w:rsidR="006C0F2A" w:rsidRPr="00DF5E0D">
        <w:rPr>
          <w:rFonts w:eastAsia="Times New Roman" w:cs="Arial"/>
          <w:color w:val="000000" w:themeColor="text1"/>
        </w:rPr>
        <w:t xml:space="preserve"> public governance,</w:t>
      </w:r>
      <w:r w:rsidRPr="00DF5E0D">
        <w:rPr>
          <w:rFonts w:eastAsia="Times New Roman" w:cs="Arial"/>
          <w:color w:val="000000" w:themeColor="text1"/>
        </w:rPr>
        <w:t xml:space="preserve"> energy, energy efficiency, </w:t>
      </w:r>
      <w:r w:rsidR="006C0F2A" w:rsidRPr="00DF5E0D">
        <w:rPr>
          <w:rFonts w:eastAsia="Times New Roman" w:cs="Arial"/>
          <w:color w:val="000000" w:themeColor="text1"/>
        </w:rPr>
        <w:t>p</w:t>
      </w:r>
      <w:r w:rsidRPr="00DF5E0D">
        <w:rPr>
          <w:rFonts w:eastAsia="Times New Roman" w:cs="Arial"/>
          <w:color w:val="000000" w:themeColor="text1"/>
        </w:rPr>
        <w:t xml:space="preserve">ublic </w:t>
      </w:r>
      <w:r w:rsidR="006C0F2A" w:rsidRPr="00DF5E0D">
        <w:rPr>
          <w:rFonts w:eastAsia="Times New Roman" w:cs="Arial"/>
          <w:color w:val="000000" w:themeColor="text1"/>
        </w:rPr>
        <w:t>a</w:t>
      </w:r>
      <w:r w:rsidRPr="00DF5E0D">
        <w:rPr>
          <w:rFonts w:eastAsia="Times New Roman" w:cs="Arial"/>
          <w:color w:val="000000" w:themeColor="text1"/>
        </w:rPr>
        <w:t>dministration,</w:t>
      </w:r>
      <w:r w:rsidR="006C0F2A" w:rsidRPr="00DF5E0D">
        <w:rPr>
          <w:rFonts w:eastAsia="Times New Roman" w:cs="Arial"/>
          <w:color w:val="000000" w:themeColor="text1"/>
        </w:rPr>
        <w:t xml:space="preserve"> educational program development,</w:t>
      </w:r>
      <w:r w:rsidRPr="00DF5E0D">
        <w:rPr>
          <w:rFonts w:eastAsia="Times New Roman" w:cs="Arial"/>
          <w:color w:val="000000" w:themeColor="text1"/>
        </w:rPr>
        <w:t xml:space="preserve"> professional standards development, training methodology and educational sectors</w:t>
      </w:r>
      <w:r w:rsidR="00081E03" w:rsidRPr="00DF5E0D">
        <w:rPr>
          <w:rFonts w:eastAsia="Times New Roman" w:cs="Arial"/>
          <w:color w:val="000000" w:themeColor="text1"/>
        </w:rPr>
        <w:t xml:space="preserve">: </w:t>
      </w:r>
      <w:r w:rsidR="002F7092" w:rsidRPr="00DF5E0D">
        <w:rPr>
          <w:rFonts w:cs="Arial"/>
        </w:rPr>
        <w:t>more than 15 years – 10 points; more than 14 years and less than 15 years (including 15 years) – 9 points; more than 13 years and less than 14 years (including 14 years) – 8 points; more than 12 years and less than 13 years (including 13 years) – 7 points; more than 11 years and less than 12 years (including 12 years) - 6 points; more than 10 years and less than 11 years (including) – 5 points; 0 points - irrelevant experience or less than 10 years (including 10 years);</w:t>
      </w:r>
    </w:p>
    <w:p w14:paraId="470C80A1" w14:textId="7B48D301" w:rsidR="00EA6D27" w:rsidRPr="00DF5E0D" w:rsidRDefault="640129CF" w:rsidP="00632A13">
      <w:pPr>
        <w:numPr>
          <w:ilvl w:val="0"/>
          <w:numId w:val="16"/>
        </w:numPr>
        <w:spacing w:after="0"/>
        <w:jc w:val="both"/>
        <w:textAlignment w:val="baseline"/>
        <w:rPr>
          <w:rFonts w:eastAsia="Times New Roman" w:cs="Arial"/>
          <w:color w:val="000000" w:themeColor="text1"/>
        </w:rPr>
      </w:pPr>
      <w:r w:rsidRPr="00DF5E0D">
        <w:rPr>
          <w:rFonts w:eastAsia="Times New Roman" w:cs="Arial"/>
          <w:color w:val="000000" w:themeColor="text1"/>
        </w:rPr>
        <w:t>Specific professional experience (2.</w:t>
      </w:r>
      <w:r w:rsidR="485D0B48" w:rsidRPr="00DF5E0D">
        <w:rPr>
          <w:rFonts w:eastAsia="Times New Roman" w:cs="Arial"/>
          <w:color w:val="000000" w:themeColor="text1"/>
        </w:rPr>
        <w:t>3</w:t>
      </w:r>
      <w:r w:rsidRPr="00DF5E0D">
        <w:rPr>
          <w:rFonts w:eastAsia="Times New Roman" w:cs="Arial"/>
          <w:color w:val="000000" w:themeColor="text1"/>
        </w:rPr>
        <w:t xml:space="preserve">.4): experience in the </w:t>
      </w:r>
      <w:r w:rsidR="755D5C3D" w:rsidRPr="00DF5E0D">
        <w:rPr>
          <w:rFonts w:eastAsia="Times New Roman" w:cs="Arial"/>
          <w:color w:val="000000" w:themeColor="text1"/>
        </w:rPr>
        <w:t>development of</w:t>
      </w:r>
      <w:r w:rsidRPr="00DF5E0D">
        <w:rPr>
          <w:rFonts w:eastAsia="Times New Roman" w:cs="Arial"/>
          <w:color w:val="000000" w:themeColor="text1"/>
        </w:rPr>
        <w:t xml:space="preserve"> qualifications, professional standards and certificate programs for energy experts in energy sector, covering energy efficiency, renewable energy, or distributed generation</w:t>
      </w:r>
      <w:r w:rsidR="46BA6810" w:rsidRPr="00DF5E0D">
        <w:rPr>
          <w:rFonts w:eastAsia="Times New Roman" w:cs="Arial"/>
          <w:color w:val="000000" w:themeColor="text1"/>
        </w:rPr>
        <w:t>;</w:t>
      </w:r>
      <w:r w:rsidRPr="00DF5E0D">
        <w:rPr>
          <w:rFonts w:eastAsia="Times New Roman" w:cs="Arial"/>
          <w:color w:val="000000" w:themeColor="text1"/>
        </w:rPr>
        <w:t xml:space="preserve">  </w:t>
      </w:r>
      <w:r w:rsidR="46BA6810" w:rsidRPr="00DF5E0D">
        <w:rPr>
          <w:rFonts w:eastAsia="Times New Roman" w:cs="Arial"/>
          <w:color w:val="000000" w:themeColor="text1"/>
        </w:rPr>
        <w:t xml:space="preserve">participation </w:t>
      </w:r>
      <w:r w:rsidRPr="00DF5E0D">
        <w:rPr>
          <w:rFonts w:eastAsia="Times New Roman" w:cs="Arial"/>
          <w:color w:val="000000" w:themeColor="text1"/>
        </w:rPr>
        <w:t xml:space="preserve">in development of training programs for working professionals, experience in implementation of educational  programs in the educational process of the State Employment </w:t>
      </w:r>
      <w:proofErr w:type="spellStart"/>
      <w:r w:rsidRPr="00DF5E0D">
        <w:rPr>
          <w:rFonts w:eastAsia="Times New Roman" w:cs="Arial"/>
          <w:color w:val="000000" w:themeColor="text1"/>
        </w:rPr>
        <w:t>Center</w:t>
      </w:r>
      <w:proofErr w:type="spellEnd"/>
      <w:r w:rsidRPr="00DF5E0D">
        <w:rPr>
          <w:rFonts w:eastAsia="Times New Roman" w:cs="Arial"/>
          <w:color w:val="000000" w:themeColor="text1"/>
        </w:rPr>
        <w:t xml:space="preserve"> and the Ministry of Education and Science</w:t>
      </w:r>
      <w:r w:rsidR="357EA88D" w:rsidRPr="00DF5E0D">
        <w:rPr>
          <w:rFonts w:eastAsia="Times New Roman" w:cs="Arial"/>
          <w:color w:val="000000" w:themeColor="text1"/>
        </w:rPr>
        <w:t xml:space="preserve">: </w:t>
      </w:r>
      <w:r w:rsidR="357EA88D" w:rsidRPr="00DF5E0D">
        <w:t>more than 10 years - 10 points; more than 9 years and less than 10 years (including 10 years) - 9 points; more than 8 years and less than 9 years (including 9 years) - 8 points; more than 7 years and less than 8 years (including 8 years) - 7 points; more than 6 years and less than 7 years (including 7 years) - 6 points; more than 5 years and less than 6 years (including 6 years) - 5 points; absence of experience or less than 5 years (including 5 years) - 0 points;</w:t>
      </w:r>
    </w:p>
    <w:p w14:paraId="78C44354" w14:textId="0C1E66C6" w:rsidR="00EA6D27" w:rsidRPr="00DF5E0D" w:rsidRDefault="640129CF" w:rsidP="00632A13">
      <w:pPr>
        <w:numPr>
          <w:ilvl w:val="0"/>
          <w:numId w:val="16"/>
        </w:numPr>
        <w:spacing w:after="0"/>
        <w:jc w:val="both"/>
        <w:textAlignment w:val="baseline"/>
        <w:rPr>
          <w:rFonts w:eastAsia="Times New Roman" w:cs="Arial"/>
          <w:color w:val="000000" w:themeColor="text1"/>
        </w:rPr>
      </w:pPr>
      <w:r w:rsidRPr="00DF5E0D">
        <w:rPr>
          <w:rFonts w:eastAsia="Times New Roman" w:cs="Arial"/>
        </w:rPr>
        <w:t>Other (2.</w:t>
      </w:r>
      <w:r w:rsidR="485D0B48" w:rsidRPr="00DF5E0D">
        <w:rPr>
          <w:rFonts w:eastAsia="Times New Roman" w:cs="Arial"/>
        </w:rPr>
        <w:t>3</w:t>
      </w:r>
      <w:r w:rsidRPr="00DF5E0D">
        <w:rPr>
          <w:rFonts w:eastAsia="Times New Roman" w:cs="Arial"/>
        </w:rPr>
        <w:t xml:space="preserve">.8): </w:t>
      </w:r>
      <w:r w:rsidR="1D8A7853" w:rsidRPr="00DF5E0D">
        <w:rPr>
          <w:rFonts w:eastAsia="Times New Roman" w:cs="Arial"/>
        </w:rPr>
        <w:t>Competencies</w:t>
      </w:r>
      <w:r w:rsidRPr="00DF5E0D">
        <w:rPr>
          <w:rFonts w:eastAsia="Times New Roman" w:cs="Arial"/>
        </w:rPr>
        <w:t xml:space="preserve"> in professional standards development, training for trainers, lecturing to students, curricula elaboration, scientific research, and institutional communication.</w:t>
      </w:r>
      <w:r w:rsidR="00886476" w:rsidRPr="00DF5E0D">
        <w:rPr>
          <w:rFonts w:eastAsia="Times New Roman" w:cs="Arial"/>
        </w:rPr>
        <w:t xml:space="preserve"> </w:t>
      </w:r>
      <w:r w:rsidR="00886476" w:rsidRPr="00DF5E0D">
        <w:t>2 points per engagement (3 engagements = 6 points, 5 engagements = 10 points etc.) up to max. 5 engagements.</w:t>
      </w:r>
    </w:p>
    <w:p w14:paraId="5AFB350F" w14:textId="77777777" w:rsidR="00657950" w:rsidRPr="00DF5E0D" w:rsidRDefault="00657950" w:rsidP="00657950">
      <w:pPr>
        <w:pStyle w:val="Heading2"/>
        <w:jc w:val="both"/>
        <w:rPr>
          <w:b w:val="0"/>
          <w:bCs w:val="0"/>
        </w:rPr>
      </w:pPr>
      <w:r w:rsidRPr="00DF5E0D">
        <w:rPr>
          <w:b w:val="0"/>
          <w:bCs w:val="0"/>
        </w:rPr>
        <w:t>Please indicate your proficiency level defined in the Common European Framework of Reference for Languages (CEFR).</w:t>
      </w:r>
    </w:p>
    <w:p w14:paraId="722F6D64" w14:textId="77777777" w:rsidR="00657950" w:rsidRPr="00DF5E0D" w:rsidRDefault="00657950" w:rsidP="00657950">
      <w:pPr>
        <w:jc w:val="both"/>
      </w:pPr>
      <w:r w:rsidRPr="00DF5E0D">
        <w:t>If the submitted document contains personal data of persons other than the expert, such data needs to be hidden.</w:t>
      </w:r>
    </w:p>
    <w:p w14:paraId="16CD706B" w14:textId="0DEA1905" w:rsidR="00735A2A" w:rsidRPr="00DF5E0D" w:rsidRDefault="00735A2A" w:rsidP="6D8498CB">
      <w:pPr>
        <w:pStyle w:val="Heading2"/>
      </w:pPr>
      <w:r w:rsidRPr="00DF5E0D">
        <w:t xml:space="preserve">Key expert 3 </w:t>
      </w:r>
      <w:r w:rsidR="000C4BA5" w:rsidRPr="00DF5E0D">
        <w:t>Communications and Monitoring Specialist</w:t>
      </w:r>
    </w:p>
    <w:p w14:paraId="625E7928" w14:textId="5C629B43" w:rsidR="00735A2A" w:rsidRPr="00DF5E0D" w:rsidRDefault="00735A2A" w:rsidP="00735A2A">
      <w:pPr>
        <w:pStyle w:val="ZulschenderText"/>
        <w:jc w:val="both"/>
        <w:rPr>
          <w:rFonts w:cs="Arial"/>
          <w:i w:val="0"/>
          <w:color w:val="auto"/>
          <w:u w:val="single"/>
        </w:rPr>
      </w:pPr>
      <w:r w:rsidRPr="00DF5E0D">
        <w:rPr>
          <w:rFonts w:cs="Arial"/>
          <w:i w:val="0"/>
          <w:color w:val="auto"/>
          <w:u w:val="single"/>
        </w:rPr>
        <w:t>Tasks of key expert 3</w:t>
      </w:r>
    </w:p>
    <w:p w14:paraId="53DB889A" w14:textId="77777777" w:rsidR="007A0070" w:rsidRPr="00DF5E0D" w:rsidRDefault="007A0070" w:rsidP="0089233A">
      <w:pPr>
        <w:numPr>
          <w:ilvl w:val="0"/>
          <w:numId w:val="19"/>
        </w:numPr>
        <w:spacing w:after="0"/>
        <w:jc w:val="both"/>
        <w:textAlignment w:val="baseline"/>
        <w:rPr>
          <w:rFonts w:eastAsia="Times New Roman" w:cs="Arial"/>
          <w:color w:val="000000"/>
        </w:rPr>
      </w:pPr>
      <w:r w:rsidRPr="00DF5E0D">
        <w:rPr>
          <w:rFonts w:eastAsia="Times New Roman" w:cs="Arial"/>
          <w:color w:val="000000" w:themeColor="text1"/>
        </w:rPr>
        <w:t>Lead the development and implementation of the project’s communication and visibility strategy, ensuring compliance with GIZ communication standards and consistent public representation of project activities.</w:t>
      </w:r>
    </w:p>
    <w:p w14:paraId="281462E6" w14:textId="77777777" w:rsidR="007A0070" w:rsidRPr="00DF5E0D" w:rsidRDefault="007A0070" w:rsidP="0089233A">
      <w:pPr>
        <w:numPr>
          <w:ilvl w:val="0"/>
          <w:numId w:val="19"/>
        </w:numPr>
        <w:spacing w:after="0"/>
        <w:jc w:val="both"/>
        <w:textAlignment w:val="baseline"/>
        <w:rPr>
          <w:rFonts w:eastAsia="Times New Roman" w:cs="Arial"/>
          <w:color w:val="000000"/>
        </w:rPr>
      </w:pPr>
      <w:r w:rsidRPr="00DF5E0D">
        <w:rPr>
          <w:rFonts w:eastAsia="Times New Roman" w:cs="Arial"/>
          <w:color w:val="000000" w:themeColor="text1"/>
        </w:rPr>
        <w:t>Manage the project’s online learning and communication platform, including planning, content updates, participant engagement, and feedback mechanisms.</w:t>
      </w:r>
    </w:p>
    <w:p w14:paraId="3122DB10" w14:textId="77777777" w:rsidR="007A0070" w:rsidRPr="00DF5E0D" w:rsidRDefault="007A0070" w:rsidP="0089233A">
      <w:pPr>
        <w:numPr>
          <w:ilvl w:val="0"/>
          <w:numId w:val="19"/>
        </w:numPr>
        <w:spacing w:after="0"/>
        <w:jc w:val="both"/>
        <w:textAlignment w:val="baseline"/>
        <w:rPr>
          <w:rFonts w:eastAsia="Times New Roman" w:cs="Arial"/>
          <w:color w:val="000000"/>
        </w:rPr>
      </w:pPr>
      <w:r w:rsidRPr="00DF5E0D">
        <w:rPr>
          <w:rFonts w:eastAsia="Times New Roman" w:cs="Arial"/>
          <w:color w:val="000000" w:themeColor="text1"/>
        </w:rPr>
        <w:t>Coordinate internal and external communications, facilitating effective information flow between GIZ, project partners, municipalities, and other stakeholders.</w:t>
      </w:r>
    </w:p>
    <w:p w14:paraId="213AAF8F" w14:textId="77777777" w:rsidR="007A0070" w:rsidRPr="00DF5E0D" w:rsidRDefault="007A0070" w:rsidP="0089233A">
      <w:pPr>
        <w:numPr>
          <w:ilvl w:val="0"/>
          <w:numId w:val="19"/>
        </w:numPr>
        <w:spacing w:after="0"/>
        <w:jc w:val="both"/>
        <w:textAlignment w:val="baseline"/>
        <w:rPr>
          <w:rFonts w:eastAsia="Times New Roman" w:cs="Arial"/>
          <w:color w:val="000000"/>
        </w:rPr>
      </w:pPr>
      <w:r w:rsidRPr="00DF5E0D">
        <w:rPr>
          <w:rFonts w:eastAsia="Times New Roman" w:cs="Arial"/>
          <w:color w:val="000000" w:themeColor="text1"/>
        </w:rPr>
        <w:t>Support the organization and promotion of training sessions, public events, and awareness campaigns aimed at strengthening knowledge exchange among participants.</w:t>
      </w:r>
    </w:p>
    <w:p w14:paraId="636DC402" w14:textId="77777777" w:rsidR="007A0070" w:rsidRPr="00DF5E0D" w:rsidRDefault="007A0070" w:rsidP="0089233A">
      <w:pPr>
        <w:numPr>
          <w:ilvl w:val="0"/>
          <w:numId w:val="19"/>
        </w:numPr>
        <w:spacing w:after="0"/>
        <w:jc w:val="both"/>
        <w:textAlignment w:val="baseline"/>
        <w:rPr>
          <w:rFonts w:eastAsia="Times New Roman" w:cs="Arial"/>
          <w:color w:val="000000"/>
        </w:rPr>
      </w:pPr>
      <w:r w:rsidRPr="00DF5E0D">
        <w:rPr>
          <w:rFonts w:eastAsia="Times New Roman" w:cs="Arial"/>
          <w:color w:val="000000" w:themeColor="text1"/>
        </w:rPr>
        <w:t>Supervise the creation and dissemination of communication materials, including newsletters, press releases, video content, and social media updates.</w:t>
      </w:r>
    </w:p>
    <w:p w14:paraId="05057060" w14:textId="77777777" w:rsidR="007A0070" w:rsidRPr="00DF5E0D" w:rsidRDefault="007A0070" w:rsidP="0089233A">
      <w:pPr>
        <w:numPr>
          <w:ilvl w:val="0"/>
          <w:numId w:val="19"/>
        </w:numPr>
        <w:spacing w:after="0"/>
        <w:jc w:val="both"/>
        <w:textAlignment w:val="baseline"/>
        <w:rPr>
          <w:rFonts w:eastAsia="Times New Roman" w:cs="Arial"/>
          <w:color w:val="000000"/>
        </w:rPr>
      </w:pPr>
      <w:r w:rsidRPr="00DF5E0D">
        <w:rPr>
          <w:rFonts w:eastAsia="Times New Roman" w:cs="Arial"/>
          <w:color w:val="000000" w:themeColor="text1"/>
        </w:rPr>
        <w:t>Ensure that all communication and monitoring activities reflect gender-sensitive, inclusive, and sustainability principles.</w:t>
      </w:r>
    </w:p>
    <w:p w14:paraId="5D5AEDE3" w14:textId="69F43323" w:rsidR="00735A2A" w:rsidRPr="00DF5E0D" w:rsidRDefault="007A0070" w:rsidP="0089233A">
      <w:pPr>
        <w:numPr>
          <w:ilvl w:val="0"/>
          <w:numId w:val="19"/>
        </w:numPr>
        <w:spacing w:after="0"/>
        <w:jc w:val="both"/>
        <w:textAlignment w:val="baseline"/>
        <w:rPr>
          <w:rFonts w:eastAsia="Times New Roman" w:cs="Arial"/>
          <w:color w:val="000000"/>
        </w:rPr>
      </w:pPr>
      <w:r w:rsidRPr="00DF5E0D">
        <w:rPr>
          <w:rFonts w:eastAsia="Times New Roman" w:cs="Arial"/>
          <w:color w:val="000000" w:themeColor="text1"/>
        </w:rPr>
        <w:t>Provide regular analytical inputs and recommendations to improve the project’s communication effectiveness and stakeholder outreach.</w:t>
      </w:r>
    </w:p>
    <w:p w14:paraId="63DCCF94" w14:textId="28F9F231" w:rsidR="3596BAFF" w:rsidRPr="00DF5E0D" w:rsidRDefault="3596BAFF" w:rsidP="0089233A">
      <w:pPr>
        <w:numPr>
          <w:ilvl w:val="0"/>
          <w:numId w:val="19"/>
        </w:numPr>
        <w:spacing w:after="0"/>
        <w:jc w:val="both"/>
        <w:rPr>
          <w:rFonts w:eastAsia="Times New Roman" w:cs="Arial"/>
          <w:color w:val="000000" w:themeColor="text1"/>
        </w:rPr>
      </w:pPr>
      <w:r w:rsidRPr="00DF5E0D">
        <w:rPr>
          <w:rFonts w:eastAsia="Times New Roman" w:cs="Arial"/>
          <w:color w:val="000000" w:themeColor="text1"/>
        </w:rPr>
        <w:t>U</w:t>
      </w:r>
      <w:r w:rsidR="3FC16291" w:rsidRPr="00DF5E0D">
        <w:rPr>
          <w:rFonts w:eastAsia="Times New Roman" w:cs="Arial"/>
          <w:color w:val="000000" w:themeColor="text1"/>
        </w:rPr>
        <w:t>se of practical tools, risk analysis, identification of mitigation measures, and the establishment of monitoring mechanism</w:t>
      </w:r>
    </w:p>
    <w:p w14:paraId="04650F0F" w14:textId="77777777" w:rsidR="00735A2A" w:rsidRPr="00DF5E0D" w:rsidRDefault="00735A2A" w:rsidP="15B450AB">
      <w:pPr>
        <w:spacing w:after="0"/>
      </w:pPr>
    </w:p>
    <w:p w14:paraId="33FF7403" w14:textId="5284A3FA" w:rsidR="00735A2A" w:rsidRPr="00DF5E0D" w:rsidRDefault="00735A2A" w:rsidP="15B450AB">
      <w:pPr>
        <w:pStyle w:val="ZwischenberschriftohneAbstand"/>
        <w:keepNext w:val="0"/>
        <w:jc w:val="both"/>
        <w:rPr>
          <w:u w:val="single"/>
        </w:rPr>
      </w:pPr>
      <w:r w:rsidRPr="00DF5E0D">
        <w:rPr>
          <w:u w:val="single"/>
        </w:rPr>
        <w:t>Qualifications of key expert 3</w:t>
      </w:r>
    </w:p>
    <w:p w14:paraId="03B16771" w14:textId="77777777" w:rsidR="00735A2A" w:rsidRPr="00DF5E0D" w:rsidRDefault="00735A2A" w:rsidP="15B450AB">
      <w:pPr>
        <w:spacing w:after="0"/>
      </w:pPr>
    </w:p>
    <w:p w14:paraId="711A0A41" w14:textId="1E824E1C" w:rsidR="000510A3" w:rsidRPr="00DF5E0D" w:rsidRDefault="000510A3" w:rsidP="00632A13">
      <w:pPr>
        <w:pStyle w:val="Heading4"/>
        <w:keepNext w:val="0"/>
        <w:keepLines w:val="0"/>
        <w:numPr>
          <w:ilvl w:val="0"/>
          <w:numId w:val="22"/>
        </w:numPr>
        <w:spacing w:before="0" w:after="0"/>
        <w:jc w:val="both"/>
        <w:textAlignment w:val="baseline"/>
        <w:rPr>
          <w:rFonts w:eastAsia="Times New Roman" w:cs="Arial"/>
          <w:color w:val="000000" w:themeColor="text1"/>
        </w:rPr>
      </w:pPr>
      <w:r w:rsidRPr="00DF5E0D">
        <w:rPr>
          <w:rFonts w:eastAsia="Times New Roman" w:cs="Arial"/>
          <w:color w:val="000000" w:themeColor="text1"/>
        </w:rPr>
        <w:t>Education/Training (2.</w:t>
      </w:r>
      <w:r w:rsidR="00917490" w:rsidRPr="00DF5E0D">
        <w:rPr>
          <w:rFonts w:eastAsia="Times New Roman" w:cs="Arial"/>
          <w:color w:val="000000" w:themeColor="text1"/>
        </w:rPr>
        <w:t>4</w:t>
      </w:r>
      <w:r w:rsidRPr="00DF5E0D">
        <w:rPr>
          <w:rFonts w:eastAsia="Times New Roman" w:cs="Arial"/>
          <w:color w:val="000000" w:themeColor="text1"/>
        </w:rPr>
        <w:t xml:space="preserve">.1): </w:t>
      </w:r>
      <w:r w:rsidR="00634948" w:rsidRPr="00DF5E0D">
        <w:rPr>
          <w:rFonts w:cs="Arial"/>
        </w:rPr>
        <w:t xml:space="preserve">Master’s </w:t>
      </w:r>
      <w:r w:rsidR="00634948" w:rsidRPr="00DF5E0D">
        <w:rPr>
          <w:rFonts w:cs="Arial"/>
          <w:color w:val="2D2C37"/>
        </w:rPr>
        <w:t xml:space="preserve">degree </w:t>
      </w:r>
      <w:r w:rsidR="00634948" w:rsidRPr="00DF5E0D">
        <w:rPr>
          <w:rFonts w:cs="Arial"/>
        </w:rPr>
        <w:t>or equivalent</w:t>
      </w:r>
      <w:r w:rsidR="00634948" w:rsidRPr="00DF5E0D">
        <w:rPr>
          <w:rFonts w:cs="Arial"/>
          <w:color w:val="2D2C37"/>
        </w:rPr>
        <w:t xml:space="preserve"> </w:t>
      </w:r>
      <w:r w:rsidR="00634948" w:rsidRPr="00DF5E0D">
        <w:rPr>
          <w:rFonts w:cs="Arial"/>
        </w:rPr>
        <w:t>in the fields of</w:t>
      </w:r>
      <w:r w:rsidRPr="00DF5E0D">
        <w:rPr>
          <w:rFonts w:eastAsia="Times New Roman" w:cs="Arial"/>
          <w:color w:val="000000" w:themeColor="text1"/>
        </w:rPr>
        <w:t xml:space="preserve"> </w:t>
      </w:r>
      <w:r w:rsidRPr="00DF5E0D">
        <w:rPr>
          <w:rFonts w:cs="Arial"/>
        </w:rPr>
        <w:t>Journalism, C</w:t>
      </w:r>
      <w:r w:rsidRPr="00DF5E0D">
        <w:rPr>
          <w:rFonts w:eastAsiaTheme="minorEastAsia" w:cs="Arial"/>
          <w:color w:val="000000" w:themeColor="text1"/>
        </w:rPr>
        <w:t>ommunications, Public Relations, Political Science, or another relevant field</w:t>
      </w:r>
      <w:r w:rsidR="00634948" w:rsidRPr="00DF5E0D">
        <w:rPr>
          <w:rFonts w:eastAsiaTheme="minorEastAsia" w:cs="Arial"/>
          <w:color w:val="000000" w:themeColor="text1"/>
        </w:rPr>
        <w:t>: 10 points; lower level of education or inadequate education - 0 points</w:t>
      </w:r>
    </w:p>
    <w:p w14:paraId="405AB66A" w14:textId="277AD6D5" w:rsidR="000510A3" w:rsidRPr="00DF5E0D" w:rsidRDefault="000510A3" w:rsidP="00632A13">
      <w:pPr>
        <w:pStyle w:val="Heading4"/>
        <w:keepNext w:val="0"/>
        <w:keepLines w:val="0"/>
        <w:numPr>
          <w:ilvl w:val="0"/>
          <w:numId w:val="22"/>
        </w:numPr>
        <w:spacing w:before="0" w:after="0"/>
        <w:jc w:val="both"/>
        <w:rPr>
          <w:rFonts w:eastAsia="Times New Roman" w:cs="Arial"/>
          <w:color w:val="000000" w:themeColor="text1"/>
        </w:rPr>
      </w:pPr>
      <w:r w:rsidRPr="00DF5E0D">
        <w:rPr>
          <w:rFonts w:eastAsiaTheme="minorEastAsia" w:cs="Arial"/>
          <w:color w:val="000000" w:themeColor="text1"/>
        </w:rPr>
        <w:lastRenderedPageBreak/>
        <w:t>Language (2.</w:t>
      </w:r>
      <w:r w:rsidR="00917490" w:rsidRPr="00DF5E0D">
        <w:rPr>
          <w:rFonts w:eastAsiaTheme="minorEastAsia" w:cs="Arial"/>
          <w:color w:val="000000" w:themeColor="text1"/>
        </w:rPr>
        <w:t>4</w:t>
      </w:r>
      <w:r w:rsidRPr="00DF5E0D">
        <w:rPr>
          <w:rFonts w:eastAsiaTheme="minorEastAsia" w:cs="Arial"/>
          <w:color w:val="000000" w:themeColor="text1"/>
        </w:rPr>
        <w:t xml:space="preserve">.2): </w:t>
      </w:r>
      <w:r w:rsidR="008F5ACD" w:rsidRPr="00DF5E0D">
        <w:rPr>
          <w:rFonts w:eastAsiaTheme="minorEastAsia" w:cs="Arial"/>
          <w:color w:val="000000" w:themeColor="text1"/>
        </w:rPr>
        <w:t>level language proficiency in Ukrainian C1 and in English</w:t>
      </w:r>
      <w:r w:rsidR="002975AD" w:rsidRPr="00DF5E0D">
        <w:rPr>
          <w:rFonts w:eastAsiaTheme="minorEastAsia" w:cs="Arial"/>
          <w:color w:val="000000" w:themeColor="text1"/>
        </w:rPr>
        <w:t xml:space="preserve">: B2 – 10 points; B1 in English and C1 in Ukrainian - 5 points; 0 points - less than B1 in English (at </w:t>
      </w:r>
      <w:r w:rsidR="002975AD" w:rsidRPr="00DF5E0D">
        <w:rPr>
          <w:rFonts w:cs="Arial"/>
          <w:color w:val="000000" w:themeColor="text1"/>
        </w:rPr>
        <w:t>level C1 in Ukrainian</w:t>
      </w:r>
      <w:proofErr w:type="gramStart"/>
      <w:r w:rsidR="002975AD" w:rsidRPr="00DF5E0D">
        <w:rPr>
          <w:rFonts w:cs="Arial"/>
          <w:color w:val="000000" w:themeColor="text1"/>
        </w:rPr>
        <w:t>);</w:t>
      </w:r>
      <w:proofErr w:type="gramEnd"/>
      <w:r w:rsidR="002975AD" w:rsidRPr="00DF5E0D">
        <w:rPr>
          <w:rFonts w:cs="Arial"/>
          <w:color w:val="000000" w:themeColor="text1"/>
        </w:rPr>
        <w:t xml:space="preserve"> </w:t>
      </w:r>
    </w:p>
    <w:p w14:paraId="04163AB1" w14:textId="1739E799" w:rsidR="000510A3" w:rsidRPr="00DF5E0D" w:rsidRDefault="000510A3" w:rsidP="5225F2A7">
      <w:pPr>
        <w:pStyle w:val="Heading4"/>
        <w:keepNext w:val="0"/>
        <w:keepLines w:val="0"/>
        <w:numPr>
          <w:ilvl w:val="0"/>
          <w:numId w:val="22"/>
        </w:numPr>
        <w:spacing w:before="0" w:after="0"/>
        <w:jc w:val="both"/>
        <w:textAlignment w:val="baseline"/>
        <w:rPr>
          <w:rFonts w:eastAsia="Arial" w:cs="Arial"/>
          <w:b/>
          <w:color w:val="FF0000"/>
        </w:rPr>
      </w:pPr>
      <w:r w:rsidRPr="00DF5E0D">
        <w:rPr>
          <w:rFonts w:cs="Arial"/>
          <w:color w:val="000000" w:themeColor="text1"/>
        </w:rPr>
        <w:t>General professional experience (2.</w:t>
      </w:r>
      <w:r w:rsidR="00917490" w:rsidRPr="00DF5E0D">
        <w:rPr>
          <w:rFonts w:cs="Arial"/>
          <w:color w:val="000000" w:themeColor="text1"/>
        </w:rPr>
        <w:t>4</w:t>
      </w:r>
      <w:r w:rsidRPr="00DF5E0D">
        <w:rPr>
          <w:rFonts w:cs="Arial"/>
          <w:color w:val="000000" w:themeColor="text1"/>
        </w:rPr>
        <w:t>.3): professional experience in communications, public relations, and media relations, with a focus on the energy and industrial sectors</w:t>
      </w:r>
      <w:r w:rsidR="002975AD" w:rsidRPr="00DF5E0D">
        <w:rPr>
          <w:rFonts w:cs="Arial"/>
          <w:color w:val="000000" w:themeColor="text1"/>
        </w:rPr>
        <w:t xml:space="preserve">: </w:t>
      </w:r>
      <w:r w:rsidR="0085735B" w:rsidRPr="00DF5E0D">
        <w:rPr>
          <w:rFonts w:cs="Arial"/>
          <w:color w:val="000000" w:themeColor="text1"/>
        </w:rPr>
        <w:t>more than 15 years – 10 points; more than 14 years and less than 15 years (including 15 years) – 9 points; more than 13 years and less than 14 years (including 14 years) – 8 points; more than 12 years and less than 13 years (including 13 years) – 7 points; more than 11 years an</w:t>
      </w:r>
      <w:r w:rsidR="0085735B" w:rsidRPr="00DF5E0D">
        <w:rPr>
          <w:rFonts w:cs="Arial"/>
        </w:rPr>
        <w:t>d less than 12 years (including 12 years) - 6 points; more than 10 years and less than 11 years (including) – 5 points; 0 points - irrelevant experience or less than 10 years (including 10 years);</w:t>
      </w:r>
    </w:p>
    <w:p w14:paraId="370AA8FF" w14:textId="0B30A7A0" w:rsidR="000510A3" w:rsidRPr="00DF5E0D" w:rsidRDefault="6FCF6D93" w:rsidP="00632A13">
      <w:pPr>
        <w:numPr>
          <w:ilvl w:val="0"/>
          <w:numId w:val="16"/>
        </w:numPr>
        <w:spacing w:after="0"/>
        <w:jc w:val="both"/>
        <w:rPr>
          <w:rFonts w:eastAsia="Times New Roman" w:cs="Arial"/>
          <w:color w:val="000000" w:themeColor="text1"/>
        </w:rPr>
      </w:pPr>
      <w:r w:rsidRPr="00DF5E0D">
        <w:rPr>
          <w:rFonts w:eastAsiaTheme="minorEastAsia" w:cs="Arial"/>
          <w:color w:val="000000" w:themeColor="text1"/>
        </w:rPr>
        <w:t>Leadership/management experience (2.</w:t>
      </w:r>
      <w:r w:rsidR="485D0B48" w:rsidRPr="00DF5E0D">
        <w:rPr>
          <w:rFonts w:eastAsiaTheme="minorEastAsia" w:cs="Arial"/>
          <w:color w:val="000000" w:themeColor="text1"/>
        </w:rPr>
        <w:t>4.</w:t>
      </w:r>
      <w:r w:rsidRPr="00DF5E0D">
        <w:rPr>
          <w:rFonts w:eastAsiaTheme="minorEastAsia" w:cs="Arial"/>
          <w:color w:val="000000" w:themeColor="text1"/>
        </w:rPr>
        <w:t>5): management experience as Head of Communications Department, Press Secretary, or Project Communication Manager, including supervision of communication teams and coordination of stakeholder events</w:t>
      </w:r>
      <w:r w:rsidR="3EC928A2" w:rsidRPr="00DF5E0D">
        <w:rPr>
          <w:rFonts w:eastAsiaTheme="minorEastAsia" w:cs="Arial"/>
          <w:color w:val="000000" w:themeColor="text1"/>
        </w:rPr>
        <w:t>: more than 10 years - 10 points; more than 9 years and less than 10 years (including 10 years) - 9 points; more than 8 years and less than 9 years (including 9 years) - 8 points; more than 7 years and less than 8 years (including 8 years) - 7 points; more than 6 years and less than 7 years (including 7 years) - 6 points; more than 5 years and less than 6 years (including 6 years) - 5 points; absence of experience or less than 5 years (including 5 years) - 0 points;</w:t>
      </w:r>
    </w:p>
    <w:p w14:paraId="5BC0A641" w14:textId="05596FF5" w:rsidR="6FCF6D93" w:rsidRPr="00DF5E0D" w:rsidRDefault="6FCF6D93" w:rsidP="00632A13">
      <w:pPr>
        <w:numPr>
          <w:ilvl w:val="0"/>
          <w:numId w:val="16"/>
        </w:numPr>
        <w:spacing w:after="0"/>
        <w:jc w:val="both"/>
        <w:rPr>
          <w:rFonts w:eastAsia="Times New Roman" w:cs="Arial"/>
          <w:color w:val="000000" w:themeColor="text1"/>
        </w:rPr>
      </w:pPr>
      <w:r w:rsidRPr="00DF5E0D">
        <w:rPr>
          <w:rFonts w:eastAsiaTheme="minorEastAsia" w:cs="Arial"/>
          <w:color w:val="000000" w:themeColor="text1"/>
        </w:rPr>
        <w:t>Development cooperation (DC) experience (2.</w:t>
      </w:r>
      <w:r w:rsidR="485D0B48" w:rsidRPr="00DF5E0D">
        <w:rPr>
          <w:rFonts w:eastAsiaTheme="minorEastAsia" w:cs="Arial"/>
          <w:color w:val="000000" w:themeColor="text1"/>
        </w:rPr>
        <w:t>4.</w:t>
      </w:r>
      <w:r w:rsidRPr="00DF5E0D">
        <w:rPr>
          <w:rFonts w:eastAsiaTheme="minorEastAsia" w:cs="Arial"/>
          <w:color w:val="000000" w:themeColor="text1"/>
        </w:rPr>
        <w:t>7): Experience in communication support for donor-funded or development cooperation projects will be considered an asset.</w:t>
      </w:r>
      <w:r w:rsidR="7CF2544F" w:rsidRPr="00DF5E0D">
        <w:rPr>
          <w:rFonts w:eastAsiaTheme="minorEastAsia" w:cs="Arial"/>
          <w:color w:val="000000" w:themeColor="text1"/>
        </w:rPr>
        <w:t xml:space="preserve"> </w:t>
      </w:r>
      <w:r w:rsidR="00886476" w:rsidRPr="00DF5E0D">
        <w:t>2 points per engagement (3 engagements = 6 points, 5 engagements = 10 points etc.) up to max. 5 engagements.</w:t>
      </w:r>
    </w:p>
    <w:p w14:paraId="50ED130D" w14:textId="7BB81326" w:rsidR="000510A3" w:rsidRPr="00DF5E0D" w:rsidRDefault="6FCF6D93" w:rsidP="00632A13">
      <w:pPr>
        <w:numPr>
          <w:ilvl w:val="0"/>
          <w:numId w:val="16"/>
        </w:numPr>
        <w:spacing w:after="0"/>
        <w:jc w:val="both"/>
        <w:rPr>
          <w:rFonts w:eastAsia="Times New Roman" w:cs="Arial"/>
          <w:color w:val="000000" w:themeColor="text1"/>
        </w:rPr>
      </w:pPr>
      <w:r w:rsidRPr="00DF5E0D">
        <w:rPr>
          <w:rFonts w:eastAsiaTheme="minorEastAsia" w:cs="Arial"/>
          <w:color w:val="000000" w:themeColor="text1"/>
        </w:rPr>
        <w:t>Other (2.</w:t>
      </w:r>
      <w:r w:rsidR="485D0B48" w:rsidRPr="00DF5E0D">
        <w:rPr>
          <w:rFonts w:eastAsiaTheme="minorEastAsia" w:cs="Arial"/>
          <w:color w:val="000000" w:themeColor="text1"/>
        </w:rPr>
        <w:t>4</w:t>
      </w:r>
      <w:r w:rsidRPr="00DF5E0D">
        <w:rPr>
          <w:rFonts w:eastAsiaTheme="minorEastAsia" w:cs="Arial"/>
          <w:color w:val="000000" w:themeColor="text1"/>
        </w:rPr>
        <w:t>.8): Proven experience in developing and implementing public communication strategies for large-scale institutions.</w:t>
      </w:r>
      <w:r w:rsidR="01D122B2" w:rsidRPr="00DF5E0D">
        <w:rPr>
          <w:rFonts w:eastAsiaTheme="minorEastAsia" w:cs="Arial"/>
          <w:color w:val="000000" w:themeColor="text1"/>
        </w:rPr>
        <w:t xml:space="preserve"> </w:t>
      </w:r>
      <w:r w:rsidRPr="00DF5E0D">
        <w:rPr>
          <w:rFonts w:eastAsiaTheme="minorEastAsia" w:cs="Arial"/>
          <w:color w:val="000000" w:themeColor="text1"/>
        </w:rPr>
        <w:t>Strong skills in online content management, social media communication, and multimedia production.</w:t>
      </w:r>
      <w:r w:rsidR="57A54B01" w:rsidRPr="00DF5E0D">
        <w:rPr>
          <w:rFonts w:eastAsiaTheme="minorEastAsia" w:cs="Arial"/>
          <w:color w:val="000000" w:themeColor="text1"/>
        </w:rPr>
        <w:t xml:space="preserve"> </w:t>
      </w:r>
      <w:r w:rsidRPr="00DF5E0D">
        <w:rPr>
          <w:rFonts w:eastAsiaTheme="minorEastAsia" w:cs="Arial"/>
          <w:color w:val="000000" w:themeColor="text1"/>
        </w:rPr>
        <w:t>Experience in coordinating press events, conferences, and stakeholder dialogues at national level.</w:t>
      </w:r>
      <w:r w:rsidR="24356795" w:rsidRPr="00DF5E0D">
        <w:rPr>
          <w:rFonts w:eastAsiaTheme="minorEastAsia" w:cs="Arial"/>
          <w:color w:val="000000" w:themeColor="text1"/>
        </w:rPr>
        <w:t xml:space="preserve"> </w:t>
      </w:r>
      <w:r w:rsidR="00886476" w:rsidRPr="00DF5E0D">
        <w:t xml:space="preserve">2 points per engagement (3 engagements = 6 points, 5 engagements = 10 points etc.) up to max. 5 engagements. </w:t>
      </w:r>
    </w:p>
    <w:p w14:paraId="1E02CC85" w14:textId="4CE02C79" w:rsidR="000510A3" w:rsidRPr="00DF5E0D" w:rsidRDefault="000510A3" w:rsidP="15B450AB">
      <w:pPr>
        <w:spacing w:after="0"/>
        <w:jc w:val="both"/>
        <w:rPr>
          <w:rFonts w:eastAsia="Times New Roman" w:cs="Arial"/>
          <w:color w:val="000000" w:themeColor="text1"/>
        </w:rPr>
      </w:pPr>
    </w:p>
    <w:p w14:paraId="1321301C" w14:textId="77777777" w:rsidR="00657950" w:rsidRPr="00DF5E0D" w:rsidRDefault="00657950" w:rsidP="15B450AB">
      <w:pPr>
        <w:pStyle w:val="Heading2"/>
        <w:keepNext w:val="0"/>
        <w:keepLines w:val="0"/>
        <w:spacing w:before="0" w:after="0"/>
        <w:jc w:val="both"/>
        <w:rPr>
          <w:rFonts w:cs="Arial"/>
          <w:b w:val="0"/>
          <w:bCs w:val="0"/>
        </w:rPr>
      </w:pPr>
      <w:r w:rsidRPr="00DF5E0D">
        <w:rPr>
          <w:rFonts w:cs="Arial"/>
          <w:b w:val="0"/>
          <w:bCs w:val="0"/>
        </w:rPr>
        <w:t>Please indicate your proficiency level defined in the Common European Framework of Reference for Languages (CEFR).</w:t>
      </w:r>
    </w:p>
    <w:p w14:paraId="67A11447" w14:textId="2474F567" w:rsidR="00735A2A" w:rsidRPr="00DF5E0D" w:rsidRDefault="00657950" w:rsidP="0089233A">
      <w:pPr>
        <w:spacing w:after="0"/>
        <w:jc w:val="both"/>
        <w:rPr>
          <w:rFonts w:cs="Arial"/>
        </w:rPr>
      </w:pPr>
      <w:r w:rsidRPr="00DF5E0D">
        <w:rPr>
          <w:rFonts w:cs="Arial"/>
        </w:rPr>
        <w:t>If the submitted document contains personal data of persons other than the expert, such data needs to be hidden.</w:t>
      </w:r>
    </w:p>
    <w:p w14:paraId="0E3E1A00" w14:textId="1C0CE1C6" w:rsidR="00735A2A" w:rsidRPr="00DF5E0D" w:rsidRDefault="00735A2A" w:rsidP="00735A2A">
      <w:pPr>
        <w:pStyle w:val="Heading2"/>
        <w:jc w:val="both"/>
      </w:pPr>
      <w:r w:rsidRPr="00DF5E0D">
        <w:t xml:space="preserve">Key expert 4 </w:t>
      </w:r>
      <w:r w:rsidR="00B40936" w:rsidRPr="00DF5E0D">
        <w:t xml:space="preserve">Project Administration and </w:t>
      </w:r>
      <w:r w:rsidR="5A1278EC" w:rsidRPr="00DF5E0D">
        <w:t>Finance</w:t>
      </w:r>
    </w:p>
    <w:p w14:paraId="656A0012" w14:textId="77777777" w:rsidR="00B05C22" w:rsidRPr="00DF5E0D" w:rsidRDefault="00735A2A" w:rsidP="00B05C22">
      <w:pPr>
        <w:pStyle w:val="ZulschenderText"/>
        <w:jc w:val="both"/>
        <w:rPr>
          <w:rFonts w:cs="Arial"/>
          <w:i w:val="0"/>
          <w:color w:val="auto"/>
          <w:u w:val="single"/>
        </w:rPr>
      </w:pPr>
      <w:r w:rsidRPr="00DF5E0D">
        <w:rPr>
          <w:rFonts w:cs="Arial"/>
          <w:i w:val="0"/>
          <w:color w:val="auto"/>
          <w:u w:val="single"/>
        </w:rPr>
        <w:t>Tasks of key expert 4</w:t>
      </w:r>
    </w:p>
    <w:p w14:paraId="30A41109" w14:textId="72FCC04B" w:rsidR="007D5161" w:rsidRPr="00DF5E0D" w:rsidRDefault="007D5161" w:rsidP="00B05C22">
      <w:pPr>
        <w:pStyle w:val="ZulschenderText"/>
        <w:jc w:val="both"/>
        <w:rPr>
          <w:rFonts w:ascii="Times New Roman" w:eastAsia="Times New Roman" w:hAnsi="Times New Roman" w:cs="Times New Roman"/>
          <w:i w:val="0"/>
          <w:color w:val="000000"/>
          <w:lang w:eastAsia="de-DE"/>
        </w:rPr>
      </w:pPr>
      <w:r w:rsidRPr="00DF5E0D">
        <w:rPr>
          <w:rFonts w:eastAsia="Times New Roman" w:cs="Arial"/>
          <w:i w:val="0"/>
          <w:color w:val="000000" w:themeColor="text1"/>
        </w:rPr>
        <w:t xml:space="preserve">Ensure administrative and </w:t>
      </w:r>
      <w:r w:rsidR="2DB74CB7" w:rsidRPr="00DF5E0D">
        <w:rPr>
          <w:rFonts w:eastAsia="Times New Roman" w:cs="Arial"/>
          <w:i w:val="0"/>
          <w:color w:val="000000" w:themeColor="text1"/>
        </w:rPr>
        <w:t>finance</w:t>
      </w:r>
      <w:r w:rsidRPr="00DF5E0D">
        <w:rPr>
          <w:rFonts w:eastAsia="Times New Roman" w:cs="Arial"/>
          <w:i w:val="0"/>
          <w:color w:val="000000" w:themeColor="text1"/>
        </w:rPr>
        <w:t xml:space="preserve"> support for all project activities, including coordination of meetings and training sessions.</w:t>
      </w:r>
    </w:p>
    <w:p w14:paraId="212E4343" w14:textId="77777777" w:rsidR="007D5161" w:rsidRPr="00DF5E0D" w:rsidRDefault="007D5161" w:rsidP="0089233A">
      <w:pPr>
        <w:numPr>
          <w:ilvl w:val="0"/>
          <w:numId w:val="20"/>
        </w:numPr>
        <w:spacing w:after="0"/>
        <w:jc w:val="both"/>
        <w:textAlignment w:val="baseline"/>
        <w:rPr>
          <w:rFonts w:eastAsia="Times New Roman" w:cs="Arial"/>
          <w:color w:val="000000"/>
        </w:rPr>
      </w:pPr>
      <w:r w:rsidRPr="00DF5E0D">
        <w:rPr>
          <w:rFonts w:eastAsia="Times New Roman" w:cs="Arial"/>
          <w:color w:val="000000" w:themeColor="text1"/>
        </w:rPr>
        <w:t>Manage project documentation and filing systems, ensuring proper record-keeping in accordance with GIZ standards and audit requirements.</w:t>
      </w:r>
    </w:p>
    <w:p w14:paraId="06D735A3" w14:textId="77777777" w:rsidR="007D5161" w:rsidRPr="00DF5E0D" w:rsidRDefault="007D5161" w:rsidP="0089233A">
      <w:pPr>
        <w:numPr>
          <w:ilvl w:val="0"/>
          <w:numId w:val="20"/>
        </w:numPr>
        <w:spacing w:after="0"/>
        <w:jc w:val="both"/>
        <w:textAlignment w:val="baseline"/>
        <w:rPr>
          <w:rFonts w:eastAsia="Times New Roman" w:cs="Arial"/>
          <w:color w:val="000000"/>
        </w:rPr>
      </w:pPr>
      <w:r w:rsidRPr="00DF5E0D">
        <w:rPr>
          <w:rFonts w:eastAsia="Times New Roman" w:cs="Arial"/>
          <w:color w:val="000000" w:themeColor="text1"/>
        </w:rPr>
        <w:t>Support the financial administration of the project, including preparation of financial reports, budget tracking, and verification of supporting documents.</w:t>
      </w:r>
    </w:p>
    <w:p w14:paraId="09316EF5" w14:textId="77777777" w:rsidR="007D5161" w:rsidRPr="00DF5E0D" w:rsidRDefault="007D5161" w:rsidP="0089233A">
      <w:pPr>
        <w:numPr>
          <w:ilvl w:val="0"/>
          <w:numId w:val="20"/>
        </w:numPr>
        <w:spacing w:after="0"/>
        <w:jc w:val="both"/>
        <w:textAlignment w:val="baseline"/>
        <w:rPr>
          <w:rFonts w:eastAsia="Times New Roman" w:cs="Arial"/>
          <w:color w:val="000000"/>
        </w:rPr>
      </w:pPr>
      <w:r w:rsidRPr="00DF5E0D">
        <w:rPr>
          <w:rFonts w:eastAsia="Times New Roman" w:cs="Arial"/>
          <w:color w:val="000000" w:themeColor="text1"/>
        </w:rPr>
        <w:t>Assist in the procurement and contracting of short-term experts, suppliers, and service providers in line with established procedures.</w:t>
      </w:r>
    </w:p>
    <w:p w14:paraId="487A5E15" w14:textId="77777777" w:rsidR="007D5161" w:rsidRPr="00DF5E0D" w:rsidRDefault="007D5161" w:rsidP="0089233A">
      <w:pPr>
        <w:numPr>
          <w:ilvl w:val="0"/>
          <w:numId w:val="20"/>
        </w:numPr>
        <w:spacing w:after="0"/>
        <w:jc w:val="both"/>
        <w:textAlignment w:val="baseline"/>
        <w:rPr>
          <w:rFonts w:eastAsia="Times New Roman" w:cs="Arial"/>
          <w:color w:val="000000"/>
        </w:rPr>
      </w:pPr>
      <w:r w:rsidRPr="00DF5E0D">
        <w:rPr>
          <w:rFonts w:eastAsia="Times New Roman" w:cs="Arial"/>
          <w:color w:val="000000" w:themeColor="text1"/>
        </w:rPr>
        <w:t>Maintain effective communication and coordination between the project team, GIZ representatives, and local partners.</w:t>
      </w:r>
    </w:p>
    <w:p w14:paraId="1978247F" w14:textId="77777777" w:rsidR="007D5161" w:rsidRPr="00DF5E0D" w:rsidRDefault="007D5161" w:rsidP="0089233A">
      <w:pPr>
        <w:numPr>
          <w:ilvl w:val="0"/>
          <w:numId w:val="20"/>
        </w:numPr>
        <w:spacing w:after="0"/>
        <w:jc w:val="both"/>
        <w:textAlignment w:val="baseline"/>
        <w:rPr>
          <w:rFonts w:eastAsia="Times New Roman" w:cs="Arial"/>
          <w:color w:val="000000"/>
        </w:rPr>
      </w:pPr>
      <w:r w:rsidRPr="00DF5E0D">
        <w:rPr>
          <w:rFonts w:eastAsia="Times New Roman" w:cs="Arial"/>
          <w:color w:val="000000" w:themeColor="text1"/>
        </w:rPr>
        <w:t>Contribute to the preparation of progress and final reports, ensuring accuracy and completeness of administrative data.</w:t>
      </w:r>
    </w:p>
    <w:p w14:paraId="311CDFF3" w14:textId="77777777" w:rsidR="007D5161" w:rsidRPr="00DF5E0D" w:rsidRDefault="007D5161" w:rsidP="0089233A">
      <w:pPr>
        <w:numPr>
          <w:ilvl w:val="0"/>
          <w:numId w:val="20"/>
        </w:numPr>
        <w:spacing w:after="0"/>
        <w:jc w:val="both"/>
        <w:textAlignment w:val="baseline"/>
        <w:rPr>
          <w:rFonts w:eastAsia="Times New Roman" w:cs="Arial"/>
          <w:color w:val="000000"/>
        </w:rPr>
      </w:pPr>
      <w:r w:rsidRPr="00DF5E0D">
        <w:rPr>
          <w:rFonts w:eastAsia="Times New Roman" w:cs="Arial"/>
          <w:color w:val="000000" w:themeColor="text1"/>
        </w:rPr>
        <w:t>Support the monitoring of project implementation timelines and deliverables to ensure compliance with contractual and reporting requirements.</w:t>
      </w:r>
    </w:p>
    <w:p w14:paraId="3BF99D38" w14:textId="6AF0D89D" w:rsidR="00735A2A" w:rsidRPr="00DF5E0D" w:rsidRDefault="007D5161" w:rsidP="00735A2A">
      <w:pPr>
        <w:numPr>
          <w:ilvl w:val="0"/>
          <w:numId w:val="20"/>
        </w:numPr>
        <w:spacing w:after="0"/>
        <w:jc w:val="both"/>
        <w:textAlignment w:val="baseline"/>
        <w:rPr>
          <w:rFonts w:eastAsia="Times New Roman" w:cs="Arial"/>
          <w:color w:val="000000"/>
        </w:rPr>
      </w:pPr>
      <w:r w:rsidRPr="00DF5E0D">
        <w:rPr>
          <w:rFonts w:eastAsia="Times New Roman" w:cs="Arial"/>
          <w:color w:val="000000" w:themeColor="text1"/>
        </w:rPr>
        <w:t>Perform other administrative tasks necessary for the smooth operation of the project office and support of the expert team.</w:t>
      </w:r>
    </w:p>
    <w:p w14:paraId="4E226515" w14:textId="77777777" w:rsidR="003F191B" w:rsidRPr="00DF5E0D" w:rsidRDefault="003F191B" w:rsidP="003F191B">
      <w:pPr>
        <w:spacing w:after="0"/>
        <w:ind w:left="720"/>
        <w:jc w:val="both"/>
        <w:textAlignment w:val="baseline"/>
        <w:rPr>
          <w:rFonts w:eastAsia="Times New Roman" w:cs="Arial"/>
          <w:color w:val="000000"/>
        </w:rPr>
      </w:pPr>
    </w:p>
    <w:p w14:paraId="7211418F" w14:textId="53E71F1A" w:rsidR="00735A2A" w:rsidRPr="00DF5E0D" w:rsidRDefault="00735A2A" w:rsidP="00735A2A">
      <w:pPr>
        <w:pStyle w:val="ZwischenberschriftohneAbstand"/>
        <w:jc w:val="both"/>
        <w:rPr>
          <w:u w:val="single"/>
        </w:rPr>
      </w:pPr>
      <w:r w:rsidRPr="00DF5E0D">
        <w:rPr>
          <w:u w:val="single"/>
        </w:rPr>
        <w:lastRenderedPageBreak/>
        <w:t>Qualifications of key expert 4</w:t>
      </w:r>
    </w:p>
    <w:p w14:paraId="5782F60C" w14:textId="2668E32E" w:rsidR="00D340C2" w:rsidRPr="00DF5E0D" w:rsidRDefault="00D340C2" w:rsidP="00632A13">
      <w:pPr>
        <w:pStyle w:val="Heading4"/>
        <w:keepNext w:val="0"/>
        <w:keepLines w:val="0"/>
        <w:numPr>
          <w:ilvl w:val="0"/>
          <w:numId w:val="21"/>
        </w:numPr>
        <w:spacing w:after="0"/>
        <w:jc w:val="both"/>
        <w:textAlignment w:val="baseline"/>
        <w:rPr>
          <w:rFonts w:ascii="Times New Roman" w:eastAsia="Times New Roman" w:hAnsi="Times New Roman" w:cs="Times New Roman"/>
          <w:color w:val="000000"/>
          <w:lang w:eastAsia="de-DE"/>
        </w:rPr>
      </w:pPr>
      <w:r w:rsidRPr="00DF5E0D">
        <w:rPr>
          <w:rFonts w:eastAsia="Times New Roman" w:cs="Arial"/>
          <w:color w:val="000000" w:themeColor="text1"/>
        </w:rPr>
        <w:t>Education/training (2.</w:t>
      </w:r>
      <w:r w:rsidR="00917490" w:rsidRPr="00DF5E0D">
        <w:rPr>
          <w:rFonts w:eastAsia="Times New Roman" w:cs="Arial"/>
          <w:color w:val="000000" w:themeColor="text1"/>
        </w:rPr>
        <w:t>5</w:t>
      </w:r>
      <w:r w:rsidRPr="00DF5E0D">
        <w:rPr>
          <w:rFonts w:eastAsia="Times New Roman" w:cs="Arial"/>
          <w:color w:val="000000" w:themeColor="text1"/>
        </w:rPr>
        <w:t xml:space="preserve">.1): </w:t>
      </w:r>
      <w:r w:rsidR="007275B0" w:rsidRPr="00DF5E0D">
        <w:t xml:space="preserve">Master’s </w:t>
      </w:r>
      <w:r w:rsidR="007275B0" w:rsidRPr="00DF5E0D">
        <w:rPr>
          <w:color w:val="2D2C37"/>
        </w:rPr>
        <w:t xml:space="preserve">degree </w:t>
      </w:r>
      <w:r w:rsidR="007275B0" w:rsidRPr="00DF5E0D">
        <w:t>or equivalent</w:t>
      </w:r>
      <w:r w:rsidR="007275B0" w:rsidRPr="00DF5E0D">
        <w:rPr>
          <w:color w:val="2D2C37"/>
        </w:rPr>
        <w:t xml:space="preserve"> </w:t>
      </w:r>
      <w:r w:rsidR="007275B0" w:rsidRPr="00DF5E0D">
        <w:t>in the fields of</w:t>
      </w:r>
      <w:r w:rsidR="007275B0" w:rsidRPr="00DF5E0D">
        <w:rPr>
          <w:rFonts w:eastAsia="Times New Roman" w:cs="Arial"/>
          <w:color w:val="000000" w:themeColor="text1"/>
        </w:rPr>
        <w:t xml:space="preserve"> </w:t>
      </w:r>
      <w:r w:rsidRPr="00DF5E0D">
        <w:rPr>
          <w:rFonts w:eastAsia="Times New Roman" w:cs="Arial"/>
          <w:color w:val="000000" w:themeColor="text1"/>
        </w:rPr>
        <w:t>in Finance, Economics, or Management</w:t>
      </w:r>
      <w:r w:rsidR="00936C92" w:rsidRPr="00DF5E0D">
        <w:t>: 10 points; lower level of education or inadequate education - 0 points;</w:t>
      </w:r>
      <w:r w:rsidRPr="00DF5E0D">
        <w:rPr>
          <w:rFonts w:eastAsia="Times New Roman" w:cs="Arial"/>
          <w:color w:val="000000" w:themeColor="text1"/>
        </w:rPr>
        <w:t xml:space="preserve"> The educational background should demonstrate a solid understanding of financial, economic, and administrative disciplines.</w:t>
      </w:r>
    </w:p>
    <w:p w14:paraId="562609E4" w14:textId="4F04F9DE" w:rsidR="00D340C2" w:rsidRPr="00DF5E0D" w:rsidRDefault="00D340C2" w:rsidP="00632A13">
      <w:pPr>
        <w:numPr>
          <w:ilvl w:val="0"/>
          <w:numId w:val="21"/>
        </w:numPr>
        <w:spacing w:after="0"/>
        <w:jc w:val="both"/>
        <w:textAlignment w:val="baseline"/>
        <w:rPr>
          <w:rFonts w:eastAsia="Times New Roman" w:cs="Arial"/>
          <w:color w:val="000000"/>
        </w:rPr>
      </w:pPr>
      <w:r w:rsidRPr="00DF5E0D">
        <w:rPr>
          <w:rFonts w:eastAsia="Times New Roman" w:cs="Arial"/>
          <w:color w:val="000000" w:themeColor="text1"/>
        </w:rPr>
        <w:t>Language (2.</w:t>
      </w:r>
      <w:r w:rsidR="00EE7912" w:rsidRPr="00DF5E0D">
        <w:rPr>
          <w:rFonts w:eastAsia="Times New Roman" w:cs="Arial"/>
          <w:color w:val="000000" w:themeColor="text1"/>
        </w:rPr>
        <w:t>5</w:t>
      </w:r>
      <w:r w:rsidRPr="00DF5E0D">
        <w:rPr>
          <w:rFonts w:eastAsia="Times New Roman" w:cs="Arial"/>
          <w:color w:val="000000" w:themeColor="text1"/>
        </w:rPr>
        <w:t xml:space="preserve">.2): </w:t>
      </w:r>
      <w:r w:rsidR="008F5ACD" w:rsidRPr="00DF5E0D">
        <w:t>level language proficiency in Ukrainian C1 and in English</w:t>
      </w:r>
      <w:r w:rsidR="00A978EE" w:rsidRPr="00DF5E0D">
        <w:t>: B2 – 10 points; B1 in English and C1 in Ukrainian - 5 points; 0 points - less than B1 in English (at level C1 in Ukrainian</w:t>
      </w:r>
      <w:proofErr w:type="gramStart"/>
      <w:r w:rsidR="00A978EE" w:rsidRPr="00DF5E0D">
        <w:t>);</w:t>
      </w:r>
      <w:proofErr w:type="gramEnd"/>
    </w:p>
    <w:p w14:paraId="0C566060" w14:textId="1D16D7F6" w:rsidR="00D340C2" w:rsidRPr="00DF5E0D" w:rsidRDefault="46502654" w:rsidP="00632A13">
      <w:pPr>
        <w:numPr>
          <w:ilvl w:val="0"/>
          <w:numId w:val="21"/>
        </w:numPr>
        <w:spacing w:after="0"/>
        <w:jc w:val="both"/>
        <w:textAlignment w:val="baseline"/>
        <w:rPr>
          <w:rFonts w:eastAsia="Times New Roman" w:cs="Arial"/>
          <w:color w:val="000000"/>
        </w:rPr>
      </w:pPr>
      <w:r w:rsidRPr="00DF5E0D">
        <w:rPr>
          <w:rFonts w:eastAsia="Times New Roman" w:cs="Arial"/>
          <w:color w:val="000000" w:themeColor="text1"/>
        </w:rPr>
        <w:t>General professional experience (2.</w:t>
      </w:r>
      <w:r w:rsidR="427A57BE" w:rsidRPr="00DF5E0D">
        <w:rPr>
          <w:rFonts w:eastAsia="Times New Roman" w:cs="Arial"/>
          <w:color w:val="000000" w:themeColor="text1"/>
        </w:rPr>
        <w:t>5</w:t>
      </w:r>
      <w:r w:rsidRPr="00DF5E0D">
        <w:rPr>
          <w:rFonts w:eastAsia="Times New Roman" w:cs="Arial"/>
          <w:color w:val="000000" w:themeColor="text1"/>
        </w:rPr>
        <w:t>.3): professional experience in finance, project administration, and event management, including work with international and national institutions</w:t>
      </w:r>
      <w:r w:rsidR="3EB03A0D" w:rsidRPr="00DF5E0D">
        <w:rPr>
          <w:rFonts w:eastAsia="Times New Roman" w:cs="Arial"/>
          <w:color w:val="000000" w:themeColor="text1"/>
        </w:rPr>
        <w:t xml:space="preserve">: </w:t>
      </w:r>
      <w:r w:rsidR="3EB03A0D" w:rsidRPr="00DF5E0D">
        <w:t>more than 10 years - 10 points; more than 9 years and less than 10 years (including 10 years) - 9 points; more than 8 years and less than 9 years (including 9 years) - 8 points; more than 7 years and less than 8 years (including 8 years) - 7 points; more than 6 years and less than 7 years (including 7 years) - 6 points; more than 5 years and less than 6 years (including 6 years) - 5 points; absence of experience or less than 5 years (including 5 years) - 0 points;</w:t>
      </w:r>
    </w:p>
    <w:p w14:paraId="68BBEF9B" w14:textId="5BAADE40" w:rsidR="00D340C2" w:rsidRPr="00DF5E0D" w:rsidRDefault="46502654" w:rsidP="00632A13">
      <w:pPr>
        <w:numPr>
          <w:ilvl w:val="0"/>
          <w:numId w:val="21"/>
        </w:numPr>
        <w:spacing w:after="0"/>
        <w:jc w:val="both"/>
        <w:textAlignment w:val="baseline"/>
        <w:rPr>
          <w:rFonts w:eastAsia="Times New Roman" w:cs="Arial"/>
          <w:color w:val="000000"/>
        </w:rPr>
      </w:pPr>
      <w:r w:rsidRPr="00DF5E0D">
        <w:rPr>
          <w:rFonts w:eastAsia="Times New Roman" w:cs="Arial"/>
          <w:color w:val="000000" w:themeColor="text1"/>
        </w:rPr>
        <w:t>Specific professional experience (2.</w:t>
      </w:r>
      <w:r w:rsidR="427A57BE" w:rsidRPr="00DF5E0D">
        <w:rPr>
          <w:rFonts w:eastAsia="Times New Roman" w:cs="Arial"/>
          <w:color w:val="000000" w:themeColor="text1"/>
        </w:rPr>
        <w:t>5</w:t>
      </w:r>
      <w:r w:rsidRPr="00DF5E0D">
        <w:rPr>
          <w:rFonts w:eastAsia="Times New Roman" w:cs="Arial"/>
          <w:color w:val="000000" w:themeColor="text1"/>
        </w:rPr>
        <w:t xml:space="preserve">.4): </w:t>
      </w:r>
      <w:r w:rsidR="00AE5D8E" w:rsidRPr="00DF5E0D">
        <w:rPr>
          <w:rFonts w:eastAsia="Times New Roman" w:cs="Arial"/>
          <w:color w:val="000000" w:themeColor="text1"/>
        </w:rPr>
        <w:t xml:space="preserve">professional </w:t>
      </w:r>
      <w:r w:rsidRPr="00DF5E0D">
        <w:rPr>
          <w:rFonts w:eastAsia="Times New Roman" w:cs="Arial"/>
          <w:color w:val="000000" w:themeColor="text1"/>
        </w:rPr>
        <w:t>experience in project management, event coordination, and administrative support within the energy, finance, or communications sectors.</w:t>
      </w:r>
      <w:r w:rsidR="3EB03A0D" w:rsidRPr="00DF5E0D">
        <w:rPr>
          <w:rFonts w:eastAsia="Times New Roman" w:cs="Arial"/>
          <w:color w:val="000000" w:themeColor="text1"/>
        </w:rPr>
        <w:t xml:space="preserve">: </w:t>
      </w:r>
      <w:r w:rsidR="3EB03A0D" w:rsidRPr="00DF5E0D">
        <w:t>more than 10 years - 10 points; more than 9 years and less than 10 years (including 10 years) - 9 points; more than 8 years and less than 9 years (including 9 years) - 8 points; more than 7 years and less than 8 years (including 8 years) - 7 points; more than 6 years and less than 7 years (including 7 years) - 6 points; more than 5 years and less than 6 years (including 6 years) - 5 points; absence of experience or less than 5 years (including 5 years) - 0 points;</w:t>
      </w:r>
      <w:r w:rsidRPr="00DF5E0D">
        <w:br/>
      </w:r>
      <w:r w:rsidRPr="00DF5E0D">
        <w:rPr>
          <w:rFonts w:eastAsia="Times New Roman" w:cs="Arial"/>
          <w:color w:val="000000" w:themeColor="text1"/>
        </w:rPr>
        <w:t>Proven record of managing logistics, financial reporting, and documentation in multi-stakeholder projects.</w:t>
      </w:r>
    </w:p>
    <w:p w14:paraId="0CE3F803" w14:textId="42E6AA1A" w:rsidR="00D340C2" w:rsidRPr="00DF5E0D" w:rsidRDefault="46502654" w:rsidP="00632A13">
      <w:pPr>
        <w:pStyle w:val="ZwischenberschriftohneAbstand"/>
        <w:numPr>
          <w:ilvl w:val="0"/>
          <w:numId w:val="21"/>
        </w:numPr>
        <w:jc w:val="both"/>
        <w:rPr>
          <w:rFonts w:cs="Arial"/>
        </w:rPr>
      </w:pPr>
      <w:r w:rsidRPr="00DF5E0D">
        <w:rPr>
          <w:rFonts w:eastAsia="Times New Roman" w:cs="Arial"/>
          <w:color w:val="000000" w:themeColor="text1"/>
        </w:rPr>
        <w:t>Leadership/management experience (2.</w:t>
      </w:r>
      <w:r w:rsidR="427A57BE" w:rsidRPr="00DF5E0D">
        <w:rPr>
          <w:rFonts w:eastAsia="Times New Roman" w:cs="Arial"/>
          <w:color w:val="000000" w:themeColor="text1"/>
        </w:rPr>
        <w:t>5</w:t>
      </w:r>
      <w:r w:rsidRPr="00DF5E0D">
        <w:rPr>
          <w:rFonts w:eastAsia="Times New Roman" w:cs="Arial"/>
          <w:color w:val="000000" w:themeColor="text1"/>
        </w:rPr>
        <w:t>.5): management experience as Director or Project Manager, responsible for coordination of teams, contractors, and project implementation logistics</w:t>
      </w:r>
      <w:r w:rsidR="69C96F6F" w:rsidRPr="00DF5E0D">
        <w:rPr>
          <w:rFonts w:eastAsia="Times New Roman" w:cs="Arial"/>
          <w:color w:val="000000" w:themeColor="text1"/>
        </w:rPr>
        <w:t xml:space="preserve">: </w:t>
      </w:r>
      <w:r w:rsidR="69C96F6F" w:rsidRPr="00DF5E0D">
        <w:rPr>
          <w:rFonts w:cs="Arial"/>
        </w:rPr>
        <w:t xml:space="preserve">more than 10 years - 10 points; more than 9 years and less than 10 years (including 10 years) - 9 points; more than 8 years and less than 9 years (including 9 years) - 8 points; more than 7 years and less than 8 years </w:t>
      </w:r>
      <w:r w:rsidR="69C96F6F" w:rsidRPr="00DF5E0D">
        <w:rPr>
          <w:rFonts w:eastAsiaTheme="minorEastAsia" w:cs="Arial"/>
        </w:rPr>
        <w:t>(including 8 years) - 7 points; more than 6 years and less than 7 years (including 7 years) - 6 points; more than 5 years and less than 6 years (including 6 years) - 5 points; absence of experience or less than 5 years (including 5 years) - 0 points;</w:t>
      </w:r>
    </w:p>
    <w:p w14:paraId="55A9291C" w14:textId="187E717F" w:rsidR="00D340C2" w:rsidRPr="00DF5E0D" w:rsidRDefault="46502654" w:rsidP="00632A13">
      <w:pPr>
        <w:pStyle w:val="ZwischenberschriftohneAbstand"/>
        <w:numPr>
          <w:ilvl w:val="0"/>
          <w:numId w:val="21"/>
        </w:numPr>
        <w:jc w:val="both"/>
      </w:pPr>
      <w:r w:rsidRPr="00DF5E0D">
        <w:t>Development cooperation (DC) experience (2.</w:t>
      </w:r>
      <w:r w:rsidR="427A57BE" w:rsidRPr="00DF5E0D">
        <w:t>5</w:t>
      </w:r>
      <w:r w:rsidRPr="00DF5E0D">
        <w:t>.7): Experience in cooperation with international partners, donor-funded projects, and energy-related initiatives will be considered an advantage.</w:t>
      </w:r>
      <w:r w:rsidR="6762DE6F" w:rsidRPr="00DF5E0D">
        <w:t xml:space="preserve"> </w:t>
      </w:r>
      <w:r w:rsidR="7217A019" w:rsidRPr="00DF5E0D">
        <w:t xml:space="preserve">3-5 engagements 10 points, less </w:t>
      </w:r>
      <w:r w:rsidR="609DCDAC" w:rsidRPr="00DF5E0D">
        <w:t>than</w:t>
      </w:r>
      <w:r w:rsidR="7217A019" w:rsidRPr="00DF5E0D">
        <w:t xml:space="preserve"> that its 0 points.</w:t>
      </w:r>
    </w:p>
    <w:p w14:paraId="68C5972B" w14:textId="3DBE8ECC" w:rsidR="46502654" w:rsidRPr="00DF5E0D" w:rsidRDefault="46502654" w:rsidP="00632A13">
      <w:pPr>
        <w:pStyle w:val="ZwischenberschriftohneAbstand"/>
        <w:keepNext w:val="0"/>
        <w:numPr>
          <w:ilvl w:val="0"/>
          <w:numId w:val="21"/>
        </w:numPr>
        <w:jc w:val="both"/>
      </w:pPr>
      <w:r w:rsidRPr="00DF5E0D">
        <w:t>Other (2.</w:t>
      </w:r>
      <w:r w:rsidR="427A57BE" w:rsidRPr="00DF5E0D">
        <w:t>5</w:t>
      </w:r>
      <w:r w:rsidRPr="00DF5E0D">
        <w:t>.8): Strong organizational, financial, and administrative management skills.</w:t>
      </w:r>
      <w:r w:rsidR="1D8A7853" w:rsidRPr="00DF5E0D">
        <w:t xml:space="preserve"> </w:t>
      </w:r>
      <w:r w:rsidRPr="00DF5E0D">
        <w:t>Proven ability to coordinate events</w:t>
      </w:r>
      <w:r w:rsidR="00DE38D8" w:rsidRPr="00DF5E0D">
        <w:t xml:space="preserve"> and manage projects/interventions</w:t>
      </w:r>
      <w:r w:rsidRPr="00DF5E0D">
        <w:t>, monitor project deliverables, and maintain compliance with financial and reporting standards.</w:t>
      </w:r>
      <w:r w:rsidR="6C52202E" w:rsidRPr="00DF5E0D">
        <w:t xml:space="preserve"> </w:t>
      </w:r>
      <w:r w:rsidR="00FF4D68" w:rsidRPr="00DF5E0D">
        <w:t xml:space="preserve">3-5 engagements 10 points, less </w:t>
      </w:r>
      <w:r w:rsidR="0C223C31" w:rsidRPr="00DF5E0D">
        <w:t>than</w:t>
      </w:r>
      <w:r w:rsidR="00FF4D68" w:rsidRPr="00DF5E0D">
        <w:t xml:space="preserve"> that its 0 points.</w:t>
      </w:r>
    </w:p>
    <w:p w14:paraId="7A485389" w14:textId="77777777" w:rsidR="00657950" w:rsidRPr="00DF5E0D" w:rsidRDefault="00657950" w:rsidP="5225F2A7">
      <w:pPr>
        <w:pStyle w:val="ZwischenberschriftohneAbstand"/>
        <w:keepNext w:val="0"/>
        <w:numPr>
          <w:ilvl w:val="0"/>
          <w:numId w:val="21"/>
        </w:numPr>
        <w:jc w:val="both"/>
        <w:rPr>
          <w:b/>
          <w:bCs/>
        </w:rPr>
      </w:pPr>
      <w:r w:rsidRPr="00DF5E0D">
        <w:t>Please indicate your proficiency level defined in the Common European Framework of Reference for Languages (CEFR).</w:t>
      </w:r>
    </w:p>
    <w:p w14:paraId="43B9B6D7" w14:textId="77777777" w:rsidR="00657950" w:rsidRPr="00DF5E0D" w:rsidRDefault="00657950" w:rsidP="00632A13">
      <w:pPr>
        <w:pStyle w:val="ZwischenberschriftohneAbstand"/>
        <w:keepNext w:val="0"/>
        <w:numPr>
          <w:ilvl w:val="0"/>
          <w:numId w:val="21"/>
        </w:numPr>
        <w:jc w:val="both"/>
      </w:pPr>
      <w:r w:rsidRPr="00DF5E0D">
        <w:t>If the submitted document contains personal data of persons other than the expert, such data needs to be hidden.</w:t>
      </w:r>
    </w:p>
    <w:p w14:paraId="2A54B204" w14:textId="77777777" w:rsidR="00735A2A" w:rsidRPr="00DF5E0D" w:rsidRDefault="00735A2A" w:rsidP="15B450AB">
      <w:pPr>
        <w:spacing w:after="0"/>
      </w:pPr>
    </w:p>
    <w:p w14:paraId="6B259700" w14:textId="4BF738AC" w:rsidR="00155D73" w:rsidRPr="00DF5E0D" w:rsidRDefault="00155D73" w:rsidP="00127D3B">
      <w:pPr>
        <w:pStyle w:val="ZwischenberschriftohneAbstand"/>
        <w:jc w:val="both"/>
        <w:rPr>
          <w:u w:val="single"/>
        </w:rPr>
      </w:pPr>
      <w:r w:rsidRPr="00DF5E0D">
        <w:rPr>
          <w:u w:val="single"/>
        </w:rPr>
        <w:lastRenderedPageBreak/>
        <w:t>Soft skills of team members</w:t>
      </w:r>
    </w:p>
    <w:p w14:paraId="1C1ECC4B" w14:textId="77777777" w:rsidR="00155D73" w:rsidRPr="00DF5E0D" w:rsidRDefault="00155D73" w:rsidP="00127D3B">
      <w:pPr>
        <w:pStyle w:val="ZwischenberschriftohneAbstand"/>
        <w:jc w:val="both"/>
      </w:pPr>
      <w:r w:rsidRPr="00DF5E0D">
        <w:t>In addition to their specialist qualifications, the following qualifications are required of team members:</w:t>
      </w:r>
    </w:p>
    <w:p w14:paraId="6490254C" w14:textId="77777777" w:rsidR="00155D73" w:rsidRPr="00DF5E0D" w:rsidRDefault="00155D73" w:rsidP="00632A13">
      <w:pPr>
        <w:pStyle w:val="ZwischenberschriftohneAbstand"/>
        <w:numPr>
          <w:ilvl w:val="0"/>
          <w:numId w:val="7"/>
        </w:numPr>
        <w:jc w:val="both"/>
      </w:pPr>
      <w:r w:rsidRPr="00DF5E0D">
        <w:t>Team skills</w:t>
      </w:r>
    </w:p>
    <w:p w14:paraId="08F3BC77" w14:textId="77777777" w:rsidR="00155D73" w:rsidRPr="00DF5E0D" w:rsidRDefault="00155D73" w:rsidP="00632A13">
      <w:pPr>
        <w:pStyle w:val="ZwischenberschriftohneAbstand"/>
        <w:numPr>
          <w:ilvl w:val="0"/>
          <w:numId w:val="7"/>
        </w:numPr>
        <w:jc w:val="both"/>
      </w:pPr>
      <w:r w:rsidRPr="00DF5E0D">
        <w:t>Initiative</w:t>
      </w:r>
    </w:p>
    <w:p w14:paraId="0991CB45" w14:textId="77777777" w:rsidR="00155D73" w:rsidRPr="00DF5E0D" w:rsidRDefault="00155D73" w:rsidP="00632A13">
      <w:pPr>
        <w:pStyle w:val="ZwischenberschriftohneAbstand"/>
        <w:numPr>
          <w:ilvl w:val="0"/>
          <w:numId w:val="7"/>
        </w:numPr>
        <w:jc w:val="both"/>
      </w:pPr>
      <w:r w:rsidRPr="00DF5E0D">
        <w:t>Communication skills</w:t>
      </w:r>
    </w:p>
    <w:p w14:paraId="392FC5B9" w14:textId="77777777" w:rsidR="00155D73" w:rsidRPr="00DF5E0D" w:rsidRDefault="00155D73" w:rsidP="00632A13">
      <w:pPr>
        <w:pStyle w:val="ZwischenberschriftohneAbstand"/>
        <w:numPr>
          <w:ilvl w:val="0"/>
          <w:numId w:val="7"/>
        </w:numPr>
        <w:jc w:val="both"/>
      </w:pPr>
      <w:r w:rsidRPr="00DF5E0D">
        <w:t>Socio-cultural skills</w:t>
      </w:r>
    </w:p>
    <w:p w14:paraId="78C111C3" w14:textId="77777777" w:rsidR="00155D73" w:rsidRPr="00DF5E0D" w:rsidRDefault="00155D73" w:rsidP="00632A13">
      <w:pPr>
        <w:pStyle w:val="ZwischenberschriftohneAbstand"/>
        <w:numPr>
          <w:ilvl w:val="0"/>
          <w:numId w:val="7"/>
        </w:numPr>
        <w:jc w:val="both"/>
      </w:pPr>
      <w:r w:rsidRPr="00DF5E0D">
        <w:t>Efficient, partner- and client-focused working methods</w:t>
      </w:r>
    </w:p>
    <w:p w14:paraId="21D35197" w14:textId="77777777" w:rsidR="00155D73" w:rsidRPr="00DF5E0D" w:rsidRDefault="00155D73" w:rsidP="00632A13">
      <w:pPr>
        <w:pStyle w:val="ZwischenberschriftohneAbstand"/>
        <w:numPr>
          <w:ilvl w:val="0"/>
          <w:numId w:val="7"/>
        </w:numPr>
        <w:jc w:val="both"/>
      </w:pPr>
      <w:r w:rsidRPr="00DF5E0D">
        <w:t>Interdisciplinary thinking</w:t>
      </w:r>
    </w:p>
    <w:p w14:paraId="42EDC920" w14:textId="036F2022" w:rsidR="00155D73" w:rsidRPr="00DF5E0D" w:rsidRDefault="00155D73" w:rsidP="00127D3B">
      <w:pPr>
        <w:pStyle w:val="Heading2"/>
        <w:jc w:val="both"/>
      </w:pPr>
      <w:bookmarkStart w:id="63" w:name="_Toc119493831"/>
      <w:bookmarkStart w:id="64" w:name="_Toc126094245"/>
      <w:r w:rsidRPr="00DF5E0D">
        <w:t xml:space="preserve">Short-term expert pool with minimum </w:t>
      </w:r>
      <w:bookmarkEnd w:id="63"/>
      <w:bookmarkEnd w:id="64"/>
      <w:r w:rsidR="360485D6" w:rsidRPr="00DF5E0D">
        <w:t>5</w:t>
      </w:r>
      <w:r w:rsidR="00926F24" w:rsidRPr="00DF5E0D">
        <w:t xml:space="preserve"> </w:t>
      </w:r>
      <w:r w:rsidRPr="00DF5E0D">
        <w:t xml:space="preserve">maximum </w:t>
      </w:r>
      <w:r w:rsidR="061732F4" w:rsidRPr="00DF5E0D">
        <w:t>10</w:t>
      </w:r>
    </w:p>
    <w:p w14:paraId="37499E1A" w14:textId="38BB8804" w:rsidR="00155D73" w:rsidRPr="00DF5E0D" w:rsidRDefault="00155D73" w:rsidP="1DD3D6D9">
      <w:pPr>
        <w:pStyle w:val="ZwischenberschriftohneAbstand"/>
        <w:jc w:val="both"/>
      </w:pPr>
      <w:r w:rsidRPr="00DF5E0D">
        <w:t>For the technical assessment, an average of the qualifications of all specified members of the expert pool is calculated. Please send a CV for each pool member (see below Chapter </w:t>
      </w:r>
      <w:r w:rsidR="00F40FC7" w:rsidRPr="00DF5E0D">
        <w:t>1</w:t>
      </w:r>
      <w:r w:rsidR="00A65709" w:rsidRPr="00DF5E0D">
        <w:t>0</w:t>
      </w:r>
      <w:r w:rsidR="00F40FC7" w:rsidRPr="00DF5E0D">
        <w:t xml:space="preserve"> </w:t>
      </w:r>
      <w:r w:rsidRPr="00DF5E0D">
        <w:t>Requirements on the format of the bid) for the assessment.</w:t>
      </w:r>
    </w:p>
    <w:p w14:paraId="45EF9DED" w14:textId="6A20D494" w:rsidR="3B0CCE4F" w:rsidRPr="00DF5E0D" w:rsidRDefault="3B0CCE4F" w:rsidP="3B0CCE4F"/>
    <w:p w14:paraId="1E431E3E" w14:textId="472829C0" w:rsidR="00155D73" w:rsidRPr="00DF5E0D" w:rsidRDefault="00155D73" w:rsidP="2FE96558">
      <w:pPr>
        <w:pStyle w:val="ZwischenberschriftohneAbstand"/>
        <w:jc w:val="both"/>
        <w:rPr>
          <w:u w:val="single"/>
        </w:rPr>
      </w:pPr>
      <w:r w:rsidRPr="00DF5E0D">
        <w:rPr>
          <w:u w:val="single"/>
        </w:rPr>
        <w:t>Tasks of the short-term expert pool</w:t>
      </w:r>
    </w:p>
    <w:p w14:paraId="0F2C2CF3" w14:textId="4CD425E1" w:rsidR="4491044E" w:rsidRPr="00DF5E0D" w:rsidRDefault="4491044E" w:rsidP="00632A13">
      <w:pPr>
        <w:pStyle w:val="ZwischenberschriftohneAbstand"/>
        <w:numPr>
          <w:ilvl w:val="0"/>
          <w:numId w:val="15"/>
        </w:numPr>
        <w:jc w:val="both"/>
      </w:pPr>
      <w:r w:rsidRPr="00DF5E0D">
        <w:t>Share the practical experience of implementation decentralized energy solution on municipal level</w:t>
      </w:r>
    </w:p>
    <w:p w14:paraId="159AFFEA" w14:textId="12ABA215" w:rsidR="00DE019B" w:rsidRPr="00DF5E0D" w:rsidRDefault="00DE019B" w:rsidP="00632A13">
      <w:pPr>
        <w:pStyle w:val="ZwischenberschriftohneAbstand"/>
        <w:numPr>
          <w:ilvl w:val="0"/>
          <w:numId w:val="15"/>
        </w:numPr>
        <w:jc w:val="both"/>
      </w:pPr>
      <w:r w:rsidRPr="00DF5E0D">
        <w:t>Deliver lectures and consultations on business plan development, financial modelling</w:t>
      </w:r>
      <w:r w:rsidR="6E06D1C8" w:rsidRPr="00DF5E0D">
        <w:t>.</w:t>
      </w:r>
    </w:p>
    <w:p w14:paraId="3A0482CB" w14:textId="2B83083C" w:rsidR="3971EDD9" w:rsidRPr="00DF5E0D" w:rsidRDefault="00DE019B" w:rsidP="00632A13">
      <w:pPr>
        <w:pStyle w:val="ZwischenberschriftohneAbstand"/>
        <w:numPr>
          <w:ilvl w:val="0"/>
          <w:numId w:val="15"/>
        </w:numPr>
        <w:jc w:val="both"/>
      </w:pPr>
      <w:r w:rsidRPr="00DF5E0D">
        <w:t>Conduct lectures and consultations on obtaining licenses (for generation, supply), “green” tariff procedures, Environmental Impact Assessment (EIA), contract preparation (PPA), and land issues.</w:t>
      </w:r>
    </w:p>
    <w:p w14:paraId="284B7300" w14:textId="64A4609D" w:rsidR="003F191B" w:rsidRPr="00DF5E0D" w:rsidRDefault="00DE019B" w:rsidP="003F191B">
      <w:pPr>
        <w:pStyle w:val="ZwischenberschriftohneAbstand"/>
        <w:numPr>
          <w:ilvl w:val="0"/>
          <w:numId w:val="15"/>
        </w:numPr>
        <w:jc w:val="both"/>
      </w:pPr>
      <w:r w:rsidRPr="00DF5E0D">
        <w:t>Conduct lectures and consultations on topics such as an overview and comparison of technologies (solar PV, biogas, cogeneration, BESS), equipment selection criteria, basic project design, and connection specifics to DSO/TSO networks. Provide practical advice on selecting technical solutions.</w:t>
      </w:r>
    </w:p>
    <w:p w14:paraId="614EF81C" w14:textId="77777777" w:rsidR="003F191B" w:rsidRPr="00DF5E0D" w:rsidRDefault="003F191B" w:rsidP="003F191B">
      <w:pPr>
        <w:spacing w:after="0"/>
      </w:pPr>
    </w:p>
    <w:p w14:paraId="53C38AF7" w14:textId="77777777" w:rsidR="00155D73" w:rsidRPr="00DF5E0D" w:rsidRDefault="00155D73" w:rsidP="15B450AB">
      <w:pPr>
        <w:pStyle w:val="ZwischenberschriftohneAbstand"/>
        <w:keepNext w:val="0"/>
        <w:jc w:val="both"/>
        <w:rPr>
          <w:u w:val="single"/>
        </w:rPr>
      </w:pPr>
      <w:r w:rsidRPr="00DF5E0D">
        <w:rPr>
          <w:u w:val="single"/>
        </w:rPr>
        <w:t>Qualifications of the short-term expert pool</w:t>
      </w:r>
    </w:p>
    <w:p w14:paraId="5BF2EF68" w14:textId="66496275" w:rsidR="00A07620" w:rsidRPr="00DF5E0D" w:rsidRDefault="3E4D9E9B" w:rsidP="00632A13">
      <w:pPr>
        <w:pStyle w:val="Heading4"/>
        <w:keepNext w:val="0"/>
        <w:keepLines w:val="0"/>
        <w:numPr>
          <w:ilvl w:val="0"/>
          <w:numId w:val="15"/>
        </w:numPr>
        <w:spacing w:before="0" w:after="0"/>
        <w:jc w:val="both"/>
        <w:textAlignment w:val="baseline"/>
      </w:pPr>
      <w:bookmarkStart w:id="65" w:name="_Toc126094246"/>
      <w:r w:rsidRPr="00DF5E0D">
        <w:t>Education/Training (2.6.1):</w:t>
      </w:r>
      <w:r w:rsidR="7239035C" w:rsidRPr="00DF5E0D">
        <w:t xml:space="preserve"> </w:t>
      </w:r>
      <w:r w:rsidR="0338BE4C" w:rsidRPr="00DF5E0D">
        <w:t xml:space="preserve"> </w:t>
      </w:r>
      <w:r w:rsidR="0EF0B8BE" w:rsidRPr="00DF5E0D">
        <w:t xml:space="preserve">all </w:t>
      </w:r>
      <w:r w:rsidR="0338BE4C" w:rsidRPr="00DF5E0D">
        <w:t xml:space="preserve">experts with </w:t>
      </w:r>
      <w:r w:rsidR="7613386B" w:rsidRPr="00DF5E0D">
        <w:t>master’s</w:t>
      </w:r>
      <w:r w:rsidR="1F947D6C" w:rsidRPr="00DF5E0D">
        <w:t xml:space="preserve"> </w:t>
      </w:r>
      <w:r w:rsidR="1F947D6C" w:rsidRPr="00DF5E0D">
        <w:rPr>
          <w:color w:val="2D2C37"/>
        </w:rPr>
        <w:t xml:space="preserve">degree </w:t>
      </w:r>
      <w:r w:rsidR="1F947D6C" w:rsidRPr="00DF5E0D">
        <w:t>or equivalent</w:t>
      </w:r>
      <w:r w:rsidR="1F947D6C" w:rsidRPr="00DF5E0D">
        <w:rPr>
          <w:color w:val="2D2C37"/>
        </w:rPr>
        <w:t xml:space="preserve"> </w:t>
      </w:r>
      <w:r w:rsidR="1F947D6C" w:rsidRPr="00DF5E0D">
        <w:t>in the fields of</w:t>
      </w:r>
      <w:r w:rsidRPr="00DF5E0D">
        <w:t xml:space="preserve"> in key project-related fields, including electrical engineering, energy, industrial thermal power engineering, mechanical engineering, law, economics or business administration (MBA)</w:t>
      </w:r>
      <w:r w:rsidR="1F947D6C" w:rsidRPr="00DF5E0D">
        <w:t xml:space="preserve">: </w:t>
      </w:r>
      <w:r w:rsidR="0F5C74E8" w:rsidRPr="00DF5E0D">
        <w:t xml:space="preserve">10 points; lower level of education or inadequate education - 0 </w:t>
      </w:r>
      <w:proofErr w:type="gramStart"/>
      <w:r w:rsidR="0F5C74E8" w:rsidRPr="00DF5E0D">
        <w:t>points</w:t>
      </w:r>
      <w:r w:rsidR="0065310F" w:rsidRPr="00DF5E0D">
        <w:t>;</w:t>
      </w:r>
      <w:proofErr w:type="gramEnd"/>
    </w:p>
    <w:p w14:paraId="11D75A27" w14:textId="78B549C9" w:rsidR="00A07620" w:rsidRPr="00DF5E0D" w:rsidRDefault="3E4D9E9B" w:rsidP="00632A13">
      <w:pPr>
        <w:pStyle w:val="ZwischenberschriftohneAbstand"/>
        <w:numPr>
          <w:ilvl w:val="0"/>
          <w:numId w:val="15"/>
        </w:numPr>
        <w:jc w:val="both"/>
      </w:pPr>
      <w:r w:rsidRPr="00DF5E0D">
        <w:t>Language (2.6.2)</w:t>
      </w:r>
      <w:r w:rsidR="2093BC76" w:rsidRPr="00DF5E0D">
        <w:t xml:space="preserve">: all </w:t>
      </w:r>
      <w:r w:rsidR="0065310F" w:rsidRPr="00DF5E0D">
        <w:t xml:space="preserve">experts with level language proficiency in </w:t>
      </w:r>
      <w:r w:rsidR="3061BE60" w:rsidRPr="00DF5E0D">
        <w:t xml:space="preserve">Ukrainian </w:t>
      </w:r>
      <w:r w:rsidR="38ACE80D" w:rsidRPr="00DF5E0D">
        <w:t xml:space="preserve">C1 </w:t>
      </w:r>
      <w:r w:rsidR="3061BE60" w:rsidRPr="00DF5E0D">
        <w:t xml:space="preserve">and in </w:t>
      </w:r>
      <w:r w:rsidR="0065310F" w:rsidRPr="00DF5E0D">
        <w:t>English: B2 – 10 points; B1 in English and C1 in Ukrainian - 5 points; 0 points - less than B1 in English (at level C1 in Ukrainian</w:t>
      </w:r>
      <w:proofErr w:type="gramStart"/>
      <w:r w:rsidR="0065310F" w:rsidRPr="00DF5E0D">
        <w:t>);</w:t>
      </w:r>
      <w:proofErr w:type="gramEnd"/>
      <w:r w:rsidR="3061BE60" w:rsidRPr="00DF5E0D">
        <w:t xml:space="preserve"> </w:t>
      </w:r>
    </w:p>
    <w:p w14:paraId="0DAA36D4" w14:textId="43E8AF88" w:rsidR="00A07620" w:rsidRPr="00DF5E0D" w:rsidRDefault="00A07620" w:rsidP="00632A13">
      <w:pPr>
        <w:pStyle w:val="ZwischenberschriftohneAbstand"/>
        <w:numPr>
          <w:ilvl w:val="0"/>
          <w:numId w:val="15"/>
        </w:numPr>
        <w:jc w:val="both"/>
      </w:pPr>
      <w:r w:rsidRPr="00DF5E0D">
        <w:t>General Professional Experience (2.6.3):</w:t>
      </w:r>
      <w:r w:rsidR="003F60BC" w:rsidRPr="00DF5E0D">
        <w:t xml:space="preserve"> all experts with</w:t>
      </w:r>
      <w:r w:rsidR="00AE0B95" w:rsidRPr="00DF5E0D">
        <w:t xml:space="preserve"> </w:t>
      </w:r>
      <w:r w:rsidRPr="00DF5E0D">
        <w:t xml:space="preserve">professional </w:t>
      </w:r>
      <w:r w:rsidR="002D287E" w:rsidRPr="00DF5E0D">
        <w:t xml:space="preserve">experience </w:t>
      </w:r>
      <w:r w:rsidRPr="00DF5E0D">
        <w:t xml:space="preserve">in </w:t>
      </w:r>
      <w:r w:rsidR="00E73E0D" w:rsidRPr="00DF5E0D">
        <w:t xml:space="preserve">the </w:t>
      </w:r>
      <w:r w:rsidRPr="00DF5E0D">
        <w:t>energy, legal</w:t>
      </w:r>
      <w:r w:rsidR="00E73E0D" w:rsidRPr="00DF5E0D">
        <w:t xml:space="preserve">, </w:t>
      </w:r>
      <w:r w:rsidRPr="00DF5E0D">
        <w:t>and industrial sectors</w:t>
      </w:r>
      <w:r w:rsidR="00E73E0D" w:rsidRPr="00DF5E0D">
        <w:t xml:space="preserve">: </w:t>
      </w:r>
      <w:r w:rsidR="003F60BC" w:rsidRPr="00DF5E0D">
        <w:rPr>
          <w:rFonts w:cs="Arial"/>
        </w:rPr>
        <w:t>more than 15 years – 10 points; more than 14 years and less than 15 years (including 15 years) – 9 points; more than 13 years and less than 14 years (including 14 years) – 8 points; more than 12 years and less than 13 years (including 13 years) – 7 points; more than 11 years and less than 12 years (including 12 years) - 6 points; more than 10 years and less than 11 years (including) – 5 points; 0 points - irrelevant experience or less than 10 years (including 10 years)</w:t>
      </w:r>
    </w:p>
    <w:p w14:paraId="56062062" w14:textId="39394E5B" w:rsidR="00A07620" w:rsidRPr="00DF5E0D" w:rsidRDefault="3E4D9E9B" w:rsidP="00632A13">
      <w:pPr>
        <w:pStyle w:val="ZwischenberschriftohneAbstand"/>
        <w:numPr>
          <w:ilvl w:val="0"/>
          <w:numId w:val="15"/>
        </w:numPr>
        <w:jc w:val="both"/>
        <w:rPr>
          <w:rFonts w:cs="Arial"/>
        </w:rPr>
      </w:pPr>
      <w:r w:rsidRPr="00DF5E0D">
        <w:t>Specific Professional Experience (2.6.4):</w:t>
      </w:r>
      <w:r w:rsidR="7239035C" w:rsidRPr="00DF5E0D">
        <w:t xml:space="preserve"> </w:t>
      </w:r>
      <w:r w:rsidR="497F747D" w:rsidRPr="00DF5E0D">
        <w:t xml:space="preserve">all experts with </w:t>
      </w:r>
      <w:r w:rsidR="2EBCE0DD" w:rsidRPr="00DF5E0D">
        <w:t xml:space="preserve">experience </w:t>
      </w:r>
      <w:r w:rsidRPr="00DF5E0D">
        <w:t xml:space="preserve">in </w:t>
      </w:r>
      <w:r w:rsidR="2EBCE0DD" w:rsidRPr="00DF5E0D">
        <w:t xml:space="preserve">the </w:t>
      </w:r>
      <w:r w:rsidRPr="00DF5E0D">
        <w:t>management and operation of electricity distribution companies, market activities, legal and financial aspects of energy projects, and implementation of large-scale technical initiatives in the energy sector</w:t>
      </w:r>
      <w:r w:rsidR="1E688A17" w:rsidRPr="00DF5E0D">
        <w:t>; specific qualification in infrastructure resilience or systematic disaster risk management</w:t>
      </w:r>
      <w:r w:rsidR="2EBCE0DD" w:rsidRPr="00DF5E0D">
        <w:t xml:space="preserve">: </w:t>
      </w:r>
      <w:r w:rsidR="2EBCE0DD" w:rsidRPr="00DF5E0D">
        <w:rPr>
          <w:rFonts w:cs="Arial"/>
        </w:rPr>
        <w:t>more than 15 years – 10 points; more than 14 years and less than 15 years (including 15 years) – 9 points; more than 13 years and less than 14 years (including 14 years) – 8 points; more than 12 years and less than 13 years (including 13 years) – 7 points; more than 11 years and less than 12 years (including 12 years) - 6 points; more than 10 years and less than 11 years (including) – 5 points; 0 points - irrelevant experience or less than 10 years (including 10 years)</w:t>
      </w:r>
    </w:p>
    <w:p w14:paraId="7987D55E" w14:textId="3C27505C" w:rsidR="00A07620" w:rsidRPr="00DF5E0D" w:rsidRDefault="3E4D9E9B" w:rsidP="00632A13">
      <w:pPr>
        <w:pStyle w:val="ZwischenberschriftohneAbstand"/>
        <w:numPr>
          <w:ilvl w:val="0"/>
          <w:numId w:val="15"/>
        </w:numPr>
        <w:jc w:val="both"/>
        <w:rPr>
          <w:rFonts w:eastAsia="Times New Roman" w:cs="Arial"/>
        </w:rPr>
      </w:pPr>
      <w:r w:rsidRPr="00DF5E0D">
        <w:t>Development Cooperation (DC) Experience (2.6.6):</w:t>
      </w:r>
      <w:r w:rsidR="7239035C" w:rsidRPr="00DF5E0D">
        <w:t xml:space="preserve"> </w:t>
      </w:r>
      <w:r w:rsidRPr="00DF5E0D">
        <w:t xml:space="preserve">The expert pool should include professionals with experience </w:t>
      </w:r>
      <w:r w:rsidR="57B492A1" w:rsidRPr="00DF5E0D">
        <w:t xml:space="preserve">in </w:t>
      </w:r>
      <w:r w:rsidRPr="00DF5E0D">
        <w:t>development cooperation</w:t>
      </w:r>
      <w:r w:rsidR="7802574F" w:rsidRPr="00DF5E0D">
        <w:t xml:space="preserve">, </w:t>
      </w:r>
      <w:r w:rsidRPr="00DF5E0D">
        <w:t>energy security risk mitigation,</w:t>
      </w:r>
      <w:r w:rsidR="31C720E4" w:rsidRPr="00DF5E0D">
        <w:t xml:space="preserve"> </w:t>
      </w:r>
      <w:r w:rsidRPr="00DF5E0D">
        <w:lastRenderedPageBreak/>
        <w:t xml:space="preserve">and implementation </w:t>
      </w:r>
      <w:r w:rsidR="7802574F" w:rsidRPr="00DF5E0D">
        <w:t xml:space="preserve">of </w:t>
      </w:r>
      <w:r w:rsidRPr="00DF5E0D">
        <w:t xml:space="preserve">large-scale </w:t>
      </w:r>
      <w:r w:rsidR="57B492A1" w:rsidRPr="00DF5E0D">
        <w:t xml:space="preserve">projects with </w:t>
      </w:r>
      <w:r w:rsidRPr="00DF5E0D">
        <w:t>international financial institutions.</w:t>
      </w:r>
      <w:r w:rsidR="426B380D" w:rsidRPr="00DF5E0D">
        <w:t xml:space="preserve"> </w:t>
      </w:r>
      <w:r w:rsidR="3B6C86D8" w:rsidRPr="00DF5E0D">
        <w:t xml:space="preserve">3-5 engagements 10 points, less </w:t>
      </w:r>
      <w:r w:rsidR="5643A854" w:rsidRPr="00DF5E0D">
        <w:t>than</w:t>
      </w:r>
      <w:r w:rsidR="3B6C86D8" w:rsidRPr="00DF5E0D">
        <w:t xml:space="preserve"> that its 0 points. </w:t>
      </w:r>
    </w:p>
    <w:p w14:paraId="6B1176D3" w14:textId="1F8E4E8E" w:rsidR="00A07620" w:rsidRPr="00DF5E0D" w:rsidRDefault="3E4D9E9B" w:rsidP="00632A13">
      <w:pPr>
        <w:pStyle w:val="ZwischenberschriftohneAbstand"/>
        <w:numPr>
          <w:ilvl w:val="0"/>
          <w:numId w:val="15"/>
        </w:numPr>
        <w:jc w:val="both"/>
      </w:pPr>
      <w:r w:rsidRPr="00DF5E0D">
        <w:t>Other (2.6.7):</w:t>
      </w:r>
      <w:r w:rsidR="58181437" w:rsidRPr="00DF5E0D">
        <w:rPr>
          <w:b/>
        </w:rPr>
        <w:t xml:space="preserve"> </w:t>
      </w:r>
      <w:r w:rsidRPr="00DF5E0D">
        <w:t xml:space="preserve">The team should </w:t>
      </w:r>
      <w:r w:rsidR="709EDF0B" w:rsidRPr="00DF5E0D">
        <w:t xml:space="preserve">possess </w:t>
      </w:r>
      <w:r w:rsidRPr="00DF5E0D">
        <w:t>unique competencies</w:t>
      </w:r>
      <w:r w:rsidR="709EDF0B" w:rsidRPr="00DF5E0D">
        <w:t xml:space="preserve">, </w:t>
      </w:r>
      <w:r w:rsidRPr="00DF5E0D">
        <w:t>including:</w:t>
      </w:r>
    </w:p>
    <w:p w14:paraId="18086A46" w14:textId="58C2CB09" w:rsidR="00A07620" w:rsidRPr="00DF5E0D" w:rsidRDefault="3E4D9E9B" w:rsidP="00632A13">
      <w:pPr>
        <w:pStyle w:val="ZwischenberschriftohneAbstand"/>
        <w:numPr>
          <w:ilvl w:val="0"/>
          <w:numId w:val="15"/>
        </w:numPr>
        <w:jc w:val="both"/>
      </w:pPr>
      <w:r w:rsidRPr="00DF5E0D">
        <w:t xml:space="preserve">hands-on experience </w:t>
      </w:r>
      <w:r w:rsidR="708C33E7" w:rsidRPr="00DF5E0D">
        <w:t xml:space="preserve">in </w:t>
      </w:r>
      <w:r w:rsidRPr="00DF5E0D">
        <w:t xml:space="preserve">managing state-owned and municipal energy </w:t>
      </w:r>
      <w:proofErr w:type="gramStart"/>
      <w:r w:rsidRPr="00DF5E0D">
        <w:t>enterprises;</w:t>
      </w:r>
      <w:proofErr w:type="gramEnd"/>
    </w:p>
    <w:p w14:paraId="0E4C3ED7" w14:textId="0A392879" w:rsidR="000D6E94" w:rsidRPr="00DF5E0D" w:rsidRDefault="3E4D9E9B" w:rsidP="1686E888">
      <w:pPr>
        <w:pStyle w:val="ZwischenberschriftohneAbstand"/>
        <w:numPr>
          <w:ilvl w:val="0"/>
          <w:numId w:val="15"/>
        </w:numPr>
        <w:jc w:val="both"/>
        <w:rPr>
          <w:rFonts w:eastAsia="Times New Roman" w:cs="Arial"/>
        </w:rPr>
      </w:pPr>
      <w:r w:rsidRPr="00DF5E0D">
        <w:t xml:space="preserve">practical experience </w:t>
      </w:r>
      <w:r w:rsidR="708C33E7" w:rsidRPr="00DF5E0D">
        <w:t xml:space="preserve">in </w:t>
      </w:r>
      <w:r w:rsidRPr="00DF5E0D">
        <w:t>implementing innovative energy projects and introducing new technologies.</w:t>
      </w:r>
      <w:r w:rsidR="1678BDB6" w:rsidRPr="00DF5E0D">
        <w:t xml:space="preserve"> </w:t>
      </w:r>
      <w:bookmarkEnd w:id="65"/>
      <w:r w:rsidR="4A8BA156" w:rsidRPr="00DF5E0D">
        <w:t xml:space="preserve">3-5 engagements 10 points, less </w:t>
      </w:r>
      <w:r w:rsidR="0D220769" w:rsidRPr="00DF5E0D">
        <w:t>than</w:t>
      </w:r>
      <w:r w:rsidR="4A8BA156" w:rsidRPr="00DF5E0D">
        <w:t xml:space="preserve"> that its 0 points.</w:t>
      </w:r>
    </w:p>
    <w:p w14:paraId="03135B32" w14:textId="77777777" w:rsidR="00657950" w:rsidRPr="00DF5E0D" w:rsidRDefault="00657950" w:rsidP="15B450AB">
      <w:pPr>
        <w:pStyle w:val="Heading2"/>
        <w:keepNext w:val="0"/>
        <w:keepLines w:val="0"/>
        <w:spacing w:after="0"/>
        <w:jc w:val="both"/>
        <w:rPr>
          <w:b w:val="0"/>
          <w:bCs w:val="0"/>
        </w:rPr>
      </w:pPr>
      <w:r w:rsidRPr="00DF5E0D">
        <w:rPr>
          <w:b w:val="0"/>
          <w:bCs w:val="0"/>
        </w:rPr>
        <w:t>Please indicate your proficiency level defined in the Common European Framework of Reference for Languages (CEFR).</w:t>
      </w:r>
    </w:p>
    <w:p w14:paraId="189E2CA3" w14:textId="77777777" w:rsidR="00657950" w:rsidRPr="00DF5E0D" w:rsidRDefault="00657950" w:rsidP="15B450AB">
      <w:pPr>
        <w:spacing w:after="0"/>
        <w:jc w:val="both"/>
      </w:pPr>
      <w:r w:rsidRPr="00DF5E0D">
        <w:t>If the submitted document contains personal data of persons other than the expert, such data needs to be hidden.</w:t>
      </w:r>
    </w:p>
    <w:p w14:paraId="4D4123D4" w14:textId="60B814A7" w:rsidR="00DD3598" w:rsidRPr="00DF5E0D" w:rsidRDefault="00FE74C3" w:rsidP="00407C1F">
      <w:pPr>
        <w:spacing w:after="0"/>
        <w:jc w:val="both"/>
      </w:pPr>
      <w:r w:rsidRPr="00DF5E0D">
        <w:t xml:space="preserve">As proof of relevant experience, the following </w:t>
      </w:r>
      <w:r w:rsidR="00FC1FA5" w:rsidRPr="00DF5E0D">
        <w:t>scan copies</w:t>
      </w:r>
      <w:r w:rsidRPr="00DF5E0D">
        <w:t xml:space="preserve"> and/or </w:t>
      </w:r>
      <w:r w:rsidR="00FC1FA5" w:rsidRPr="00DF5E0D">
        <w:t xml:space="preserve">information </w:t>
      </w:r>
      <w:r w:rsidRPr="00DF5E0D">
        <w:t xml:space="preserve">may be provided: </w:t>
      </w:r>
      <w:r w:rsidR="00FC1FA5" w:rsidRPr="00DF5E0D">
        <w:t>list and brief description of successfully completed projects and information in any form on the titles of relevant training guides and / or studies and / or scientific articles, year of conducting and / or publication and / or completion, search keywords, name of the website or the name of the organization that owns the website containing the relevant information available in open sources, and / or scanned copies of registration cards of scientific research and development works, and / or scanned copies of acts acceptance of completed projects and / or works and / or scanned copies of reports of completed works, and / or scanned copies of contracts, and / or feedback on completed projects / works in form of a recommendation letter and / or letter of appreciation, a scanned copy of the employment record book or an electronic employment record book.</w:t>
      </w:r>
    </w:p>
    <w:p w14:paraId="0CE3972B" w14:textId="51EE1671" w:rsidR="005927D2" w:rsidRPr="00DF5E0D" w:rsidRDefault="005927D2" w:rsidP="00946949">
      <w:pPr>
        <w:pStyle w:val="Heading3"/>
        <w:numPr>
          <w:ilvl w:val="0"/>
          <w:numId w:val="37"/>
        </w:numPr>
        <w:spacing w:before="281" w:after="281" w:line="240" w:lineRule="exact"/>
        <w:contextualSpacing/>
        <w:rPr>
          <w:rFonts w:eastAsia="Arial" w:cs="Arial"/>
          <w:sz w:val="24"/>
          <w:szCs w:val="24"/>
        </w:rPr>
      </w:pPr>
      <w:r w:rsidRPr="00DF5E0D">
        <w:rPr>
          <w:rFonts w:eastAsia="Arial" w:cs="Arial"/>
          <w:sz w:val="24"/>
          <w:szCs w:val="24"/>
        </w:rPr>
        <w:t>Cost Requirements</w:t>
      </w:r>
    </w:p>
    <w:p w14:paraId="637AEC52" w14:textId="01008B10" w:rsidR="00155D73" w:rsidRPr="00DF5E0D" w:rsidRDefault="00155D73" w:rsidP="00127D3B">
      <w:pPr>
        <w:jc w:val="both"/>
        <w:rPr>
          <w:b/>
        </w:rPr>
      </w:pPr>
      <w:r w:rsidRPr="00DF5E0D">
        <w:rPr>
          <w:b/>
        </w:rPr>
        <w:t>Specification of inputs</w:t>
      </w:r>
    </w:p>
    <w:p w14:paraId="1F55BC2E" w14:textId="70113627" w:rsidR="00DF603D" w:rsidRPr="00DF5E0D" w:rsidRDefault="00333C3A" w:rsidP="00333C3A">
      <w:pPr>
        <w:pStyle w:val="Heading2"/>
        <w:jc w:val="both"/>
      </w:pPr>
      <w:r w:rsidRPr="00DF5E0D">
        <w:rPr>
          <w:i/>
          <w:color w:val="E36C0A"/>
        </w:rPr>
        <w:t>1</w:t>
      </w:r>
      <w:r w:rsidRPr="00DF5E0D">
        <w:t xml:space="preserve"> </w:t>
      </w:r>
      <w:r w:rsidRPr="00DF5E0D">
        <w:rPr>
          <w:i/>
          <w:color w:val="E36C0A"/>
        </w:rPr>
        <w:t>for</w:t>
      </w:r>
      <w:r w:rsidRPr="00DF5E0D">
        <w:rPr>
          <w:color w:val="E36C0A"/>
        </w:rPr>
        <w:t xml:space="preserve"> </w:t>
      </w:r>
      <w:r w:rsidRPr="00DF5E0D">
        <w:t xml:space="preserve">contracts for </w:t>
      </w:r>
      <w:r w:rsidRPr="00DF5E0D">
        <w:rPr>
          <w:lang w:val="en-US"/>
        </w:rPr>
        <w:t>services</w:t>
      </w:r>
      <w:r w:rsidRPr="00DF5E0D">
        <w:t>:</w:t>
      </w:r>
    </w:p>
    <w:tbl>
      <w:tblPr>
        <w:tblStyle w:val="TableGrid"/>
        <w:tblW w:w="9913" w:type="dxa"/>
        <w:tblLayout w:type="fixed"/>
        <w:tblLook w:val="04A0" w:firstRow="1" w:lastRow="0" w:firstColumn="1" w:lastColumn="0" w:noHBand="0" w:noVBand="1"/>
      </w:tblPr>
      <w:tblGrid>
        <w:gridCol w:w="3109"/>
        <w:gridCol w:w="1134"/>
        <w:gridCol w:w="1276"/>
        <w:gridCol w:w="1275"/>
        <w:gridCol w:w="3119"/>
      </w:tblGrid>
      <w:tr w:rsidR="00155D73" w:rsidRPr="00DF5E0D" w14:paraId="33135D9B" w14:textId="77777777" w:rsidTr="5225F2A7">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DC8E026" w14:textId="77777777" w:rsidR="00155D73" w:rsidRPr="00DF5E0D" w:rsidRDefault="00155D73" w:rsidP="001D74EA">
            <w:pPr>
              <w:spacing w:after="0"/>
              <w:jc w:val="both"/>
              <w:rPr>
                <w:rFonts w:cs="Arial"/>
                <w:sz w:val="22"/>
                <w:szCs w:val="22"/>
              </w:rPr>
            </w:pPr>
            <w:bookmarkStart w:id="66" w:name="_Hlk213947725"/>
            <w:r w:rsidRPr="00DF5E0D">
              <w:rPr>
                <w:rFonts w:cs="Arial"/>
                <w:b/>
              </w:rPr>
              <w:t>Fee days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4C1442" w14:textId="49C4AC9C" w:rsidR="00155D73" w:rsidRPr="00DF5E0D" w:rsidRDefault="00A842D4" w:rsidP="001D74EA">
            <w:pPr>
              <w:spacing w:after="0"/>
              <w:jc w:val="both"/>
              <w:rPr>
                <w:rFonts w:eastAsia="Arial" w:cs="Arial"/>
                <w:b/>
                <w:bCs/>
                <w:color w:val="000000" w:themeColor="text1"/>
                <w:sz w:val="22"/>
                <w:szCs w:val="22"/>
              </w:rPr>
            </w:pPr>
            <w:r w:rsidRPr="00DF5E0D">
              <w:rPr>
                <w:rFonts w:eastAsia="Arial" w:cs="Arial"/>
                <w:b/>
                <w:color w:val="000000" w:themeColor="text1"/>
              </w:rPr>
              <w:t xml:space="preserve">Unit of measurement </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1E497" w14:textId="0AE5E3A9" w:rsidR="00155D73" w:rsidRPr="00DF5E0D" w:rsidRDefault="00A842D4" w:rsidP="001D74EA">
            <w:pPr>
              <w:spacing w:after="0"/>
              <w:jc w:val="both"/>
              <w:rPr>
                <w:rFonts w:eastAsia="Arial" w:cs="Arial"/>
                <w:b/>
                <w:bCs/>
                <w:color w:val="000000" w:themeColor="text1"/>
                <w:sz w:val="22"/>
                <w:szCs w:val="22"/>
              </w:rPr>
            </w:pPr>
            <w:r w:rsidRPr="00DF5E0D">
              <w:rPr>
                <w:rFonts w:cs="Arial"/>
                <w:b/>
                <w:color w:val="000000" w:themeColor="text1"/>
              </w:rPr>
              <w:t>Number of experts</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9B7309" w14:textId="1C95E7A8" w:rsidR="00155D73" w:rsidRPr="00DF5E0D" w:rsidRDefault="00155D73" w:rsidP="001D74EA">
            <w:pPr>
              <w:spacing w:after="0"/>
              <w:jc w:val="both"/>
              <w:rPr>
                <w:rFonts w:eastAsia="Arial" w:cs="Arial"/>
                <w:b/>
                <w:bCs/>
                <w:color w:val="000000" w:themeColor="text1"/>
                <w:sz w:val="22"/>
                <w:szCs w:val="22"/>
              </w:rPr>
            </w:pPr>
            <w:r w:rsidRPr="00DF5E0D">
              <w:rPr>
                <w:rFonts w:cs="Arial"/>
                <w:b/>
                <w:color w:val="000000" w:themeColor="text1"/>
              </w:rPr>
              <w:t>Total</w:t>
            </w:r>
            <w:r w:rsidR="00A842D4" w:rsidRPr="00DF5E0D">
              <w:rPr>
                <w:rFonts w:cs="Arial"/>
                <w:b/>
                <w:color w:val="000000" w:themeColor="text1"/>
              </w:rPr>
              <w:t xml:space="preserve"> number of days</w:t>
            </w: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C98F59E" w14:textId="287FB97D" w:rsidR="00155D73" w:rsidRPr="00DF5E0D" w:rsidRDefault="00155D73" w:rsidP="001D74EA">
            <w:pPr>
              <w:spacing w:after="0"/>
              <w:jc w:val="both"/>
              <w:rPr>
                <w:rFonts w:cs="Arial"/>
                <w:sz w:val="22"/>
                <w:szCs w:val="22"/>
              </w:rPr>
            </w:pPr>
            <w:r w:rsidRPr="00DF5E0D">
              <w:rPr>
                <w:rFonts w:cs="Arial"/>
                <w:b/>
                <w:color w:val="000000" w:themeColor="text1"/>
              </w:rPr>
              <w:t>Comments</w:t>
            </w:r>
            <w:r w:rsidR="00A842D4" w:rsidRPr="00DF5E0D">
              <w:rPr>
                <w:rFonts w:cs="Arial"/>
                <w:b/>
                <w:color w:val="000000" w:themeColor="text1"/>
              </w:rPr>
              <w:t xml:space="preserve"> (if any)  </w:t>
            </w:r>
          </w:p>
        </w:tc>
      </w:tr>
      <w:tr w:rsidR="00155D73" w:rsidRPr="00DF5E0D" w14:paraId="59FECE51" w14:textId="77777777" w:rsidTr="5225F2A7">
        <w:trPr>
          <w:trHeight w:val="330"/>
        </w:trPr>
        <w:tc>
          <w:tcPr>
            <w:tcW w:w="3109" w:type="dxa"/>
            <w:tcBorders>
              <w:top w:val="single" w:sz="8" w:space="0" w:color="auto"/>
              <w:left w:val="single" w:sz="8" w:space="0" w:color="auto"/>
              <w:bottom w:val="single" w:sz="8" w:space="0" w:color="auto"/>
              <w:right w:val="single" w:sz="8" w:space="0" w:color="auto"/>
            </w:tcBorders>
          </w:tcPr>
          <w:p w14:paraId="709CD99F" w14:textId="2B7F14AC" w:rsidR="49AD77BC" w:rsidRPr="00DF5E0D" w:rsidRDefault="606D1547" w:rsidP="001D74EA">
            <w:pPr>
              <w:spacing w:after="0"/>
              <w:rPr>
                <w:rFonts w:eastAsia="Arial" w:cs="Arial"/>
                <w:color w:val="808080" w:themeColor="background1" w:themeShade="80"/>
                <w:sz w:val="18"/>
                <w:szCs w:val="18"/>
              </w:rPr>
            </w:pPr>
            <w:r w:rsidRPr="00DF5E0D">
              <w:rPr>
                <w:rFonts w:eastAsia="Arial" w:cs="Arial"/>
                <w:color w:val="808080" w:themeColor="background1" w:themeShade="80"/>
                <w:sz w:val="18"/>
                <w:szCs w:val="18"/>
              </w:rPr>
              <w:t>Team Leader</w:t>
            </w:r>
          </w:p>
        </w:tc>
        <w:tc>
          <w:tcPr>
            <w:tcW w:w="1134" w:type="dxa"/>
            <w:tcBorders>
              <w:top w:val="single" w:sz="8" w:space="0" w:color="auto"/>
              <w:left w:val="single" w:sz="8" w:space="0" w:color="auto"/>
              <w:bottom w:val="single" w:sz="8" w:space="0" w:color="auto"/>
              <w:right w:val="single" w:sz="8" w:space="0" w:color="auto"/>
            </w:tcBorders>
          </w:tcPr>
          <w:p w14:paraId="17C131FC" w14:textId="1CB1E8C9" w:rsidR="00155D73" w:rsidRPr="00DF5E0D" w:rsidRDefault="6B2C596E" w:rsidP="001D74EA">
            <w:pPr>
              <w:spacing w:after="0"/>
              <w:jc w:val="both"/>
              <w:rPr>
                <w:rFonts w:eastAsia="Arial" w:cs="Arial"/>
                <w:b/>
                <w:bCs/>
                <w:color w:val="000000" w:themeColor="text1"/>
              </w:rPr>
            </w:pPr>
            <w:r w:rsidRPr="00DF5E0D">
              <w:rPr>
                <w:rFonts w:eastAsia="Arial" w:cs="Arial"/>
                <w:b/>
                <w:bCs/>
                <w:color w:val="000000" w:themeColor="text1"/>
              </w:rPr>
              <w:t>WD</w:t>
            </w:r>
          </w:p>
        </w:tc>
        <w:tc>
          <w:tcPr>
            <w:tcW w:w="1276" w:type="dxa"/>
            <w:tcBorders>
              <w:top w:val="single" w:sz="8" w:space="0" w:color="auto"/>
              <w:left w:val="single" w:sz="8" w:space="0" w:color="auto"/>
              <w:bottom w:val="single" w:sz="8" w:space="0" w:color="auto"/>
              <w:right w:val="single" w:sz="8" w:space="0" w:color="auto"/>
            </w:tcBorders>
          </w:tcPr>
          <w:p w14:paraId="69A7496A" w14:textId="77777777" w:rsidR="00155D73" w:rsidRPr="00DF5E0D" w:rsidRDefault="1E4AA425" w:rsidP="001D74EA">
            <w:pPr>
              <w:spacing w:after="0"/>
              <w:jc w:val="right"/>
              <w:rPr>
                <w:rFonts w:eastAsia="Arial" w:cs="Arial"/>
                <w:b/>
                <w:bCs/>
                <w:color w:val="000000" w:themeColor="text1"/>
              </w:rPr>
            </w:pPr>
            <w:r w:rsidRPr="00DF5E0D">
              <w:rPr>
                <w:rFonts w:cs="Arial"/>
                <w:b/>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tcPr>
          <w:p w14:paraId="51B8628A" w14:textId="4B23FE32" w:rsidR="00155D73" w:rsidRPr="00DF5E0D" w:rsidRDefault="0FFB64D8" w:rsidP="001D74EA">
            <w:pPr>
              <w:spacing w:after="0"/>
              <w:jc w:val="right"/>
              <w:rPr>
                <w:rFonts w:eastAsia="Arial" w:cs="Arial"/>
                <w:b/>
                <w:bCs/>
                <w:color w:val="000000" w:themeColor="text1"/>
              </w:rPr>
            </w:pPr>
            <w:r w:rsidRPr="00DF5E0D">
              <w:rPr>
                <w:rFonts w:cs="Arial"/>
                <w:b/>
                <w:bCs/>
                <w:color w:val="000000" w:themeColor="text1"/>
              </w:rPr>
              <w:t>1</w:t>
            </w:r>
            <w:r w:rsidR="6B1CBCE1" w:rsidRPr="00DF5E0D">
              <w:rPr>
                <w:rFonts w:cs="Arial"/>
                <w:b/>
                <w:bCs/>
                <w:color w:val="000000" w:themeColor="text1"/>
              </w:rPr>
              <w:t>2</w:t>
            </w:r>
            <w:r w:rsidRPr="00DF5E0D">
              <w:rPr>
                <w:rFonts w:cs="Arial"/>
                <w:b/>
                <w:bCs/>
                <w:color w:val="000000" w:themeColor="text1"/>
              </w:rPr>
              <w:t>0</w:t>
            </w:r>
          </w:p>
        </w:tc>
        <w:tc>
          <w:tcPr>
            <w:tcW w:w="3119" w:type="dxa"/>
            <w:tcBorders>
              <w:top w:val="single" w:sz="8" w:space="0" w:color="auto"/>
              <w:left w:val="single" w:sz="8" w:space="0" w:color="auto"/>
              <w:bottom w:val="single" w:sz="8" w:space="0" w:color="auto"/>
              <w:right w:val="single" w:sz="8" w:space="0" w:color="auto"/>
            </w:tcBorders>
          </w:tcPr>
          <w:p w14:paraId="29A92BB7" w14:textId="77777777" w:rsidR="00155D73" w:rsidRPr="00DF5E0D" w:rsidRDefault="00155D73" w:rsidP="001D74EA">
            <w:pPr>
              <w:spacing w:after="0"/>
              <w:jc w:val="both"/>
              <w:rPr>
                <w:rFonts w:cs="Arial"/>
                <w:sz w:val="22"/>
                <w:szCs w:val="22"/>
              </w:rPr>
            </w:pPr>
            <w:r w:rsidRPr="00DF5E0D">
              <w:rPr>
                <w:rFonts w:cs="Arial"/>
              </w:rPr>
              <w:fldChar w:fldCharType="begin" w:fldLock="1">
                <w:ffData>
                  <w:name w:val="Text59"/>
                  <w:enabled/>
                  <w:calcOnExit w:val="0"/>
                  <w:textInput/>
                </w:ffData>
              </w:fldChar>
            </w:r>
            <w:r w:rsidRPr="00DF5E0D">
              <w:rPr>
                <w:rFonts w:cs="Arial"/>
              </w:rPr>
              <w:instrText xml:space="preserve"> FORMTEXT </w:instrText>
            </w:r>
            <w:r w:rsidRPr="00DF5E0D">
              <w:rPr>
                <w:rFonts w:cs="Arial"/>
              </w:rPr>
            </w:r>
            <w:r w:rsidRPr="00DF5E0D">
              <w:rPr>
                <w:rFonts w:cs="Arial"/>
              </w:rPr>
              <w:fldChar w:fldCharType="separate"/>
            </w:r>
            <w:r w:rsidRPr="00DF5E0D">
              <w:rPr>
                <w:rFonts w:cs="Arial"/>
              </w:rPr>
              <w:t>     </w:t>
            </w:r>
            <w:r w:rsidRPr="00DF5E0D">
              <w:rPr>
                <w:rFonts w:cs="Arial"/>
              </w:rPr>
              <w:fldChar w:fldCharType="end"/>
            </w:r>
          </w:p>
        </w:tc>
      </w:tr>
      <w:tr w:rsidR="00155D73" w:rsidRPr="00DF5E0D" w14:paraId="71C19DD5" w14:textId="77777777" w:rsidTr="5225F2A7">
        <w:trPr>
          <w:trHeight w:val="330"/>
        </w:trPr>
        <w:tc>
          <w:tcPr>
            <w:tcW w:w="3109" w:type="dxa"/>
            <w:tcBorders>
              <w:top w:val="single" w:sz="8" w:space="0" w:color="auto"/>
              <w:left w:val="single" w:sz="8" w:space="0" w:color="auto"/>
              <w:bottom w:val="single" w:sz="8" w:space="0" w:color="auto"/>
              <w:right w:val="single" w:sz="8" w:space="0" w:color="auto"/>
            </w:tcBorders>
          </w:tcPr>
          <w:p w14:paraId="2A3D4016" w14:textId="43C435D2" w:rsidR="49AD77BC" w:rsidRPr="00DF5E0D" w:rsidRDefault="606D1547" w:rsidP="001D74EA">
            <w:pPr>
              <w:spacing w:after="0"/>
              <w:rPr>
                <w:rFonts w:eastAsia="Arial" w:cs="Arial"/>
                <w:color w:val="808080" w:themeColor="background1" w:themeShade="80"/>
                <w:sz w:val="18"/>
                <w:szCs w:val="18"/>
              </w:rPr>
            </w:pPr>
            <w:r w:rsidRPr="00DF5E0D">
              <w:rPr>
                <w:rFonts w:eastAsia="Arial" w:cs="Arial"/>
                <w:color w:val="808080" w:themeColor="background1" w:themeShade="80"/>
                <w:sz w:val="18"/>
                <w:szCs w:val="18"/>
              </w:rPr>
              <w:t>Key Expert 1</w:t>
            </w:r>
          </w:p>
        </w:tc>
        <w:tc>
          <w:tcPr>
            <w:tcW w:w="1134" w:type="dxa"/>
            <w:tcBorders>
              <w:top w:val="single" w:sz="8" w:space="0" w:color="auto"/>
              <w:left w:val="single" w:sz="8" w:space="0" w:color="auto"/>
              <w:bottom w:val="single" w:sz="8" w:space="0" w:color="auto"/>
              <w:right w:val="single" w:sz="8" w:space="0" w:color="auto"/>
            </w:tcBorders>
          </w:tcPr>
          <w:p w14:paraId="220127D3" w14:textId="72C0F5EA" w:rsidR="00155D73" w:rsidRPr="00DF5E0D" w:rsidRDefault="37D9B180" w:rsidP="001D74EA">
            <w:pPr>
              <w:spacing w:after="0"/>
              <w:jc w:val="both"/>
              <w:rPr>
                <w:rFonts w:eastAsia="Arial" w:cs="Arial"/>
                <w:b/>
                <w:bCs/>
                <w:color w:val="000000" w:themeColor="text1"/>
              </w:rPr>
            </w:pPr>
            <w:r w:rsidRPr="00DF5E0D">
              <w:rPr>
                <w:rFonts w:eastAsia="Arial" w:cs="Arial"/>
                <w:b/>
                <w:bCs/>
                <w:color w:val="000000" w:themeColor="text1"/>
              </w:rPr>
              <w:t>WD</w:t>
            </w:r>
          </w:p>
        </w:tc>
        <w:tc>
          <w:tcPr>
            <w:tcW w:w="1276" w:type="dxa"/>
            <w:tcBorders>
              <w:top w:val="single" w:sz="8" w:space="0" w:color="auto"/>
              <w:left w:val="single" w:sz="8" w:space="0" w:color="auto"/>
              <w:bottom w:val="single" w:sz="8" w:space="0" w:color="auto"/>
              <w:right w:val="single" w:sz="8" w:space="0" w:color="auto"/>
            </w:tcBorders>
          </w:tcPr>
          <w:p w14:paraId="216197F4" w14:textId="77777777" w:rsidR="00155D73" w:rsidRPr="00DF5E0D" w:rsidRDefault="51E4FFAB" w:rsidP="001D74EA">
            <w:pPr>
              <w:spacing w:after="0"/>
              <w:jc w:val="right"/>
              <w:rPr>
                <w:rFonts w:eastAsia="Arial" w:cs="Arial"/>
                <w:b/>
                <w:bCs/>
                <w:color w:val="000000" w:themeColor="text1"/>
              </w:rPr>
            </w:pPr>
            <w:r w:rsidRPr="00DF5E0D">
              <w:rPr>
                <w:rFonts w:cs="Arial"/>
                <w:b/>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tcPr>
          <w:p w14:paraId="380F3E5D" w14:textId="3B17A749" w:rsidR="00155D73" w:rsidRPr="00DF5E0D" w:rsidRDefault="3CC2D014" w:rsidP="001D74EA">
            <w:pPr>
              <w:spacing w:after="0"/>
              <w:jc w:val="right"/>
              <w:rPr>
                <w:rFonts w:cs="Arial"/>
                <w:b/>
                <w:bCs/>
                <w:color w:val="000000" w:themeColor="text1"/>
              </w:rPr>
            </w:pPr>
            <w:r w:rsidRPr="00DF5E0D">
              <w:rPr>
                <w:rFonts w:cs="Arial"/>
                <w:b/>
                <w:bCs/>
                <w:color w:val="000000" w:themeColor="text1"/>
              </w:rPr>
              <w:t>70</w:t>
            </w:r>
          </w:p>
        </w:tc>
        <w:tc>
          <w:tcPr>
            <w:tcW w:w="3119" w:type="dxa"/>
            <w:tcBorders>
              <w:top w:val="single" w:sz="8" w:space="0" w:color="auto"/>
              <w:left w:val="single" w:sz="8" w:space="0" w:color="auto"/>
              <w:bottom w:val="single" w:sz="8" w:space="0" w:color="auto"/>
              <w:right w:val="single" w:sz="8" w:space="0" w:color="auto"/>
            </w:tcBorders>
          </w:tcPr>
          <w:p w14:paraId="3BD83DA4" w14:textId="77777777" w:rsidR="00155D73" w:rsidRPr="00DF5E0D" w:rsidRDefault="00155D73" w:rsidP="001D74EA">
            <w:pPr>
              <w:spacing w:after="0"/>
              <w:jc w:val="both"/>
              <w:rPr>
                <w:rFonts w:cs="Arial"/>
                <w:sz w:val="22"/>
                <w:szCs w:val="22"/>
              </w:rPr>
            </w:pPr>
            <w:r w:rsidRPr="00DF5E0D">
              <w:rPr>
                <w:rFonts w:cs="Arial"/>
              </w:rPr>
              <w:t xml:space="preserve"> </w:t>
            </w:r>
            <w:r w:rsidRPr="00DF5E0D">
              <w:rPr>
                <w:rFonts w:cs="Arial"/>
              </w:rPr>
              <w:fldChar w:fldCharType="begin" w:fldLock="1">
                <w:ffData>
                  <w:name w:val="Text59"/>
                  <w:enabled/>
                  <w:calcOnExit w:val="0"/>
                  <w:textInput/>
                </w:ffData>
              </w:fldChar>
            </w:r>
            <w:r w:rsidRPr="00DF5E0D">
              <w:rPr>
                <w:rFonts w:cs="Arial"/>
              </w:rPr>
              <w:instrText xml:space="preserve"> FORMTEXT </w:instrText>
            </w:r>
            <w:r w:rsidRPr="00DF5E0D">
              <w:rPr>
                <w:rFonts w:cs="Arial"/>
              </w:rPr>
            </w:r>
            <w:r w:rsidRPr="00DF5E0D">
              <w:rPr>
                <w:rFonts w:cs="Arial"/>
              </w:rPr>
              <w:fldChar w:fldCharType="separate"/>
            </w:r>
            <w:r w:rsidRPr="00DF5E0D">
              <w:rPr>
                <w:rFonts w:cs="Arial"/>
              </w:rPr>
              <w:t>     </w:t>
            </w:r>
            <w:r w:rsidRPr="00DF5E0D">
              <w:rPr>
                <w:rFonts w:cs="Arial"/>
              </w:rPr>
              <w:fldChar w:fldCharType="end"/>
            </w:r>
          </w:p>
        </w:tc>
      </w:tr>
      <w:tr w:rsidR="49AD77BC" w:rsidRPr="00DF5E0D" w14:paraId="6896EEF1" w14:textId="77777777" w:rsidTr="5225F2A7">
        <w:trPr>
          <w:trHeight w:val="330"/>
        </w:trPr>
        <w:tc>
          <w:tcPr>
            <w:tcW w:w="3109" w:type="dxa"/>
            <w:tcBorders>
              <w:top w:val="single" w:sz="8" w:space="0" w:color="auto"/>
              <w:left w:val="single" w:sz="8" w:space="0" w:color="auto"/>
              <w:bottom w:val="single" w:sz="8" w:space="0" w:color="auto"/>
              <w:right w:val="single" w:sz="8" w:space="0" w:color="auto"/>
            </w:tcBorders>
          </w:tcPr>
          <w:p w14:paraId="776CE280" w14:textId="47B5C114" w:rsidR="49AD77BC" w:rsidRPr="00DF5E0D" w:rsidRDefault="606D1547" w:rsidP="001D74EA">
            <w:pPr>
              <w:spacing w:after="0"/>
              <w:rPr>
                <w:rFonts w:eastAsia="Arial" w:cs="Arial"/>
                <w:color w:val="808080" w:themeColor="background1" w:themeShade="80"/>
                <w:sz w:val="18"/>
                <w:szCs w:val="18"/>
              </w:rPr>
            </w:pPr>
            <w:r w:rsidRPr="00DF5E0D">
              <w:rPr>
                <w:rFonts w:eastAsia="Arial" w:cs="Arial"/>
                <w:color w:val="808080" w:themeColor="background1" w:themeShade="80"/>
                <w:sz w:val="18"/>
                <w:szCs w:val="18"/>
              </w:rPr>
              <w:t>Key Expert 2</w:t>
            </w:r>
          </w:p>
        </w:tc>
        <w:tc>
          <w:tcPr>
            <w:tcW w:w="1134" w:type="dxa"/>
            <w:tcBorders>
              <w:top w:val="single" w:sz="8" w:space="0" w:color="auto"/>
              <w:left w:val="single" w:sz="8" w:space="0" w:color="auto"/>
              <w:bottom w:val="single" w:sz="8" w:space="0" w:color="auto"/>
              <w:right w:val="single" w:sz="8" w:space="0" w:color="auto"/>
            </w:tcBorders>
          </w:tcPr>
          <w:p w14:paraId="4F202C14" w14:textId="2F8E00E2" w:rsidR="49AD77BC" w:rsidRPr="00DF5E0D" w:rsidRDefault="63CD52A7" w:rsidP="001D74EA">
            <w:pPr>
              <w:spacing w:after="0"/>
              <w:jc w:val="both"/>
              <w:rPr>
                <w:rFonts w:cs="Arial"/>
                <w:b/>
                <w:bCs/>
                <w:color w:val="000000" w:themeColor="text1"/>
              </w:rPr>
            </w:pPr>
            <w:r w:rsidRPr="00DF5E0D">
              <w:rPr>
                <w:rFonts w:cs="Arial"/>
                <w:b/>
                <w:bCs/>
                <w:color w:val="000000" w:themeColor="text1"/>
              </w:rPr>
              <w:t>WD</w:t>
            </w:r>
          </w:p>
        </w:tc>
        <w:tc>
          <w:tcPr>
            <w:tcW w:w="1276" w:type="dxa"/>
            <w:tcBorders>
              <w:top w:val="single" w:sz="8" w:space="0" w:color="auto"/>
              <w:left w:val="single" w:sz="8" w:space="0" w:color="auto"/>
              <w:bottom w:val="single" w:sz="8" w:space="0" w:color="auto"/>
              <w:right w:val="single" w:sz="8" w:space="0" w:color="auto"/>
            </w:tcBorders>
          </w:tcPr>
          <w:p w14:paraId="3BB3A1ED" w14:textId="20724A1E" w:rsidR="34EE5FEC" w:rsidRPr="00DF5E0D" w:rsidRDefault="51E4FFAB" w:rsidP="001D74EA">
            <w:pPr>
              <w:spacing w:after="0"/>
              <w:jc w:val="right"/>
              <w:rPr>
                <w:rFonts w:cs="Arial"/>
                <w:b/>
                <w:bCs/>
                <w:color w:val="000000" w:themeColor="text1"/>
              </w:rPr>
            </w:pPr>
            <w:r w:rsidRPr="00DF5E0D">
              <w:rPr>
                <w:rFonts w:cs="Arial"/>
                <w:b/>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tcPr>
          <w:p w14:paraId="4358670F" w14:textId="31769099" w:rsidR="7172B52B" w:rsidRPr="00DF5E0D" w:rsidRDefault="06F9854F" w:rsidP="001D74EA">
            <w:pPr>
              <w:spacing w:after="0"/>
              <w:jc w:val="right"/>
              <w:rPr>
                <w:rFonts w:cs="Arial"/>
                <w:b/>
                <w:bCs/>
                <w:color w:val="000000" w:themeColor="text1"/>
              </w:rPr>
            </w:pPr>
            <w:r w:rsidRPr="00DF5E0D">
              <w:rPr>
                <w:rFonts w:cs="Arial"/>
                <w:b/>
                <w:bCs/>
                <w:color w:val="000000" w:themeColor="text1"/>
              </w:rPr>
              <w:t>70</w:t>
            </w:r>
          </w:p>
        </w:tc>
        <w:tc>
          <w:tcPr>
            <w:tcW w:w="3119" w:type="dxa"/>
            <w:tcBorders>
              <w:top w:val="single" w:sz="8" w:space="0" w:color="auto"/>
              <w:left w:val="single" w:sz="8" w:space="0" w:color="auto"/>
              <w:bottom w:val="single" w:sz="8" w:space="0" w:color="auto"/>
              <w:right w:val="single" w:sz="8" w:space="0" w:color="auto"/>
            </w:tcBorders>
          </w:tcPr>
          <w:p w14:paraId="5F2D8534" w14:textId="20AD1D31" w:rsidR="49AD77BC" w:rsidRPr="00DF5E0D" w:rsidRDefault="49AD77BC" w:rsidP="001D74EA">
            <w:pPr>
              <w:spacing w:after="0"/>
              <w:jc w:val="both"/>
              <w:rPr>
                <w:rFonts w:cs="Arial"/>
              </w:rPr>
            </w:pPr>
          </w:p>
        </w:tc>
      </w:tr>
      <w:tr w:rsidR="79A7D1D6" w:rsidRPr="00DF5E0D" w14:paraId="39FBB259" w14:textId="77777777" w:rsidTr="5225F2A7">
        <w:trPr>
          <w:trHeight w:val="300"/>
        </w:trPr>
        <w:tc>
          <w:tcPr>
            <w:tcW w:w="3109" w:type="dxa"/>
            <w:tcBorders>
              <w:top w:val="single" w:sz="8" w:space="0" w:color="auto"/>
              <w:left w:val="single" w:sz="8" w:space="0" w:color="auto"/>
              <w:bottom w:val="single" w:sz="8" w:space="0" w:color="auto"/>
              <w:right w:val="single" w:sz="8" w:space="0" w:color="auto"/>
            </w:tcBorders>
          </w:tcPr>
          <w:p w14:paraId="2EC3BF9C" w14:textId="33CBF80D" w:rsidR="49AD77BC" w:rsidRPr="00DF5E0D" w:rsidRDefault="606D1547" w:rsidP="001D74EA">
            <w:pPr>
              <w:spacing w:after="0"/>
              <w:rPr>
                <w:rFonts w:eastAsia="Arial" w:cs="Arial"/>
                <w:color w:val="808080" w:themeColor="background1" w:themeShade="80"/>
                <w:sz w:val="18"/>
                <w:szCs w:val="18"/>
              </w:rPr>
            </w:pPr>
            <w:r w:rsidRPr="00DF5E0D">
              <w:rPr>
                <w:rFonts w:eastAsia="Arial" w:cs="Arial"/>
                <w:color w:val="808080" w:themeColor="background1" w:themeShade="80"/>
                <w:sz w:val="18"/>
                <w:szCs w:val="18"/>
              </w:rPr>
              <w:t>Key Expert 3</w:t>
            </w:r>
          </w:p>
        </w:tc>
        <w:tc>
          <w:tcPr>
            <w:tcW w:w="1134" w:type="dxa"/>
            <w:tcBorders>
              <w:top w:val="single" w:sz="8" w:space="0" w:color="auto"/>
              <w:left w:val="single" w:sz="8" w:space="0" w:color="auto"/>
              <w:bottom w:val="single" w:sz="8" w:space="0" w:color="auto"/>
              <w:right w:val="single" w:sz="8" w:space="0" w:color="auto"/>
            </w:tcBorders>
          </w:tcPr>
          <w:p w14:paraId="48FFD9FA" w14:textId="7FB67EC7" w:rsidR="79A7D1D6" w:rsidRPr="00DF5E0D" w:rsidRDefault="34199CA9" w:rsidP="001D74EA">
            <w:pPr>
              <w:spacing w:after="0"/>
              <w:jc w:val="both"/>
              <w:rPr>
                <w:rFonts w:cs="Arial"/>
                <w:b/>
                <w:bCs/>
                <w:color w:val="000000" w:themeColor="text1"/>
              </w:rPr>
            </w:pPr>
            <w:r w:rsidRPr="00DF5E0D">
              <w:rPr>
                <w:rFonts w:cs="Arial"/>
                <w:b/>
                <w:bCs/>
                <w:color w:val="000000" w:themeColor="text1"/>
              </w:rPr>
              <w:t>WD</w:t>
            </w:r>
          </w:p>
        </w:tc>
        <w:tc>
          <w:tcPr>
            <w:tcW w:w="1276" w:type="dxa"/>
            <w:tcBorders>
              <w:top w:val="single" w:sz="8" w:space="0" w:color="auto"/>
              <w:left w:val="single" w:sz="8" w:space="0" w:color="auto"/>
              <w:bottom w:val="single" w:sz="8" w:space="0" w:color="auto"/>
              <w:right w:val="single" w:sz="8" w:space="0" w:color="auto"/>
            </w:tcBorders>
          </w:tcPr>
          <w:p w14:paraId="76D7D543" w14:textId="4D26440E" w:rsidR="79A7D1D6" w:rsidRPr="00DF5E0D" w:rsidRDefault="7A5D06C8" w:rsidP="001D74EA">
            <w:pPr>
              <w:spacing w:after="0"/>
              <w:jc w:val="right"/>
              <w:rPr>
                <w:rFonts w:cs="Arial"/>
                <w:b/>
                <w:bCs/>
                <w:color w:val="000000" w:themeColor="text1"/>
              </w:rPr>
            </w:pPr>
            <w:r w:rsidRPr="00DF5E0D">
              <w:rPr>
                <w:rFonts w:cs="Arial"/>
                <w:b/>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tcPr>
          <w:p w14:paraId="143F8E5D" w14:textId="4D13C262" w:rsidR="79A7D1D6" w:rsidRPr="00DF5E0D" w:rsidRDefault="369A6E07" w:rsidP="001D74EA">
            <w:pPr>
              <w:spacing w:after="0"/>
              <w:jc w:val="right"/>
              <w:rPr>
                <w:rFonts w:cs="Arial"/>
                <w:b/>
                <w:bCs/>
                <w:color w:val="000000" w:themeColor="text1"/>
              </w:rPr>
            </w:pPr>
            <w:r w:rsidRPr="00DF5E0D">
              <w:rPr>
                <w:rFonts w:cs="Arial"/>
                <w:b/>
                <w:bCs/>
                <w:color w:val="000000" w:themeColor="text1"/>
              </w:rPr>
              <w:t>20</w:t>
            </w:r>
          </w:p>
        </w:tc>
        <w:tc>
          <w:tcPr>
            <w:tcW w:w="3119" w:type="dxa"/>
            <w:tcBorders>
              <w:top w:val="single" w:sz="8" w:space="0" w:color="auto"/>
              <w:left w:val="single" w:sz="8" w:space="0" w:color="auto"/>
              <w:bottom w:val="single" w:sz="8" w:space="0" w:color="auto"/>
              <w:right w:val="single" w:sz="8" w:space="0" w:color="auto"/>
            </w:tcBorders>
          </w:tcPr>
          <w:p w14:paraId="110320D6" w14:textId="54F3C3D1" w:rsidR="79A7D1D6" w:rsidRPr="00DF5E0D" w:rsidRDefault="79A7D1D6" w:rsidP="001D74EA">
            <w:pPr>
              <w:spacing w:after="0"/>
              <w:jc w:val="both"/>
              <w:rPr>
                <w:rFonts w:cs="Arial"/>
              </w:rPr>
            </w:pPr>
          </w:p>
        </w:tc>
      </w:tr>
      <w:tr w:rsidR="49AD77BC" w:rsidRPr="00DF5E0D" w14:paraId="6DB5AAE0" w14:textId="77777777" w:rsidTr="5225F2A7">
        <w:trPr>
          <w:trHeight w:val="300"/>
        </w:trPr>
        <w:tc>
          <w:tcPr>
            <w:tcW w:w="3109" w:type="dxa"/>
            <w:tcBorders>
              <w:top w:val="single" w:sz="8" w:space="0" w:color="auto"/>
              <w:left w:val="single" w:sz="8" w:space="0" w:color="auto"/>
              <w:bottom w:val="single" w:sz="8" w:space="0" w:color="auto"/>
              <w:right w:val="single" w:sz="8" w:space="0" w:color="auto"/>
            </w:tcBorders>
          </w:tcPr>
          <w:p w14:paraId="4E0FC12F" w14:textId="3BC6CF1B" w:rsidR="49AD77BC" w:rsidRPr="00DF5E0D" w:rsidRDefault="606D1547" w:rsidP="001D74EA">
            <w:pPr>
              <w:spacing w:after="0"/>
              <w:rPr>
                <w:rFonts w:eastAsia="Arial" w:cs="Arial"/>
                <w:color w:val="808080" w:themeColor="background1" w:themeShade="80"/>
                <w:sz w:val="18"/>
                <w:szCs w:val="18"/>
              </w:rPr>
            </w:pPr>
            <w:proofErr w:type="gramStart"/>
            <w:r w:rsidRPr="00DF5E0D">
              <w:rPr>
                <w:rFonts w:eastAsia="Arial" w:cs="Arial"/>
                <w:color w:val="808080" w:themeColor="background1" w:themeShade="80"/>
                <w:sz w:val="18"/>
                <w:szCs w:val="18"/>
              </w:rPr>
              <w:t>Key  Expert</w:t>
            </w:r>
            <w:proofErr w:type="gramEnd"/>
            <w:r w:rsidRPr="00DF5E0D">
              <w:rPr>
                <w:rFonts w:eastAsia="Arial" w:cs="Arial"/>
                <w:color w:val="808080" w:themeColor="background1" w:themeShade="80"/>
                <w:sz w:val="18"/>
                <w:szCs w:val="18"/>
              </w:rPr>
              <w:t xml:space="preserve"> 4</w:t>
            </w:r>
          </w:p>
        </w:tc>
        <w:tc>
          <w:tcPr>
            <w:tcW w:w="1134" w:type="dxa"/>
            <w:tcBorders>
              <w:top w:val="single" w:sz="8" w:space="0" w:color="auto"/>
              <w:left w:val="single" w:sz="8" w:space="0" w:color="auto"/>
              <w:bottom w:val="single" w:sz="8" w:space="0" w:color="auto"/>
              <w:right w:val="single" w:sz="8" w:space="0" w:color="auto"/>
            </w:tcBorders>
          </w:tcPr>
          <w:p w14:paraId="05C72213" w14:textId="6E5DDDE3" w:rsidR="49AD77BC" w:rsidRPr="00DF5E0D" w:rsidRDefault="0955F5BB" w:rsidP="001D74EA">
            <w:pPr>
              <w:spacing w:after="0"/>
              <w:jc w:val="both"/>
              <w:rPr>
                <w:rFonts w:cs="Arial"/>
                <w:b/>
                <w:bCs/>
                <w:color w:val="000000" w:themeColor="text1"/>
              </w:rPr>
            </w:pPr>
            <w:r w:rsidRPr="00DF5E0D">
              <w:rPr>
                <w:rFonts w:cs="Arial"/>
                <w:b/>
                <w:bCs/>
                <w:color w:val="000000" w:themeColor="text1"/>
              </w:rPr>
              <w:t>WD</w:t>
            </w:r>
          </w:p>
        </w:tc>
        <w:tc>
          <w:tcPr>
            <w:tcW w:w="1276" w:type="dxa"/>
            <w:tcBorders>
              <w:top w:val="single" w:sz="8" w:space="0" w:color="auto"/>
              <w:left w:val="single" w:sz="8" w:space="0" w:color="auto"/>
              <w:bottom w:val="single" w:sz="8" w:space="0" w:color="auto"/>
              <w:right w:val="single" w:sz="8" w:space="0" w:color="auto"/>
            </w:tcBorders>
          </w:tcPr>
          <w:p w14:paraId="33168948" w14:textId="62B666C2" w:rsidR="370C6853" w:rsidRPr="00DF5E0D" w:rsidRDefault="7A5D06C8" w:rsidP="001D74EA">
            <w:pPr>
              <w:spacing w:after="0"/>
              <w:jc w:val="right"/>
              <w:rPr>
                <w:rFonts w:cs="Arial"/>
                <w:b/>
                <w:bCs/>
                <w:color w:val="000000" w:themeColor="text1"/>
              </w:rPr>
            </w:pPr>
            <w:r w:rsidRPr="00DF5E0D">
              <w:rPr>
                <w:rFonts w:cs="Arial"/>
                <w:b/>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tcPr>
          <w:p w14:paraId="0EF9210E" w14:textId="5D36A327" w:rsidR="7172B52B" w:rsidRPr="00DF5E0D" w:rsidRDefault="1FDA8CC9" w:rsidP="001D74EA">
            <w:pPr>
              <w:spacing w:after="0"/>
              <w:jc w:val="right"/>
              <w:rPr>
                <w:rFonts w:cs="Arial"/>
                <w:b/>
                <w:bCs/>
                <w:color w:val="000000" w:themeColor="text1"/>
              </w:rPr>
            </w:pPr>
            <w:r w:rsidRPr="00DF5E0D">
              <w:rPr>
                <w:rFonts w:cs="Arial"/>
                <w:b/>
                <w:bCs/>
                <w:color w:val="000000" w:themeColor="text1"/>
              </w:rPr>
              <w:t>1</w:t>
            </w:r>
            <w:r w:rsidR="74A05792" w:rsidRPr="00DF5E0D">
              <w:rPr>
                <w:rFonts w:cs="Arial"/>
                <w:b/>
                <w:bCs/>
                <w:color w:val="000000" w:themeColor="text1"/>
              </w:rPr>
              <w:t>20</w:t>
            </w:r>
          </w:p>
        </w:tc>
        <w:tc>
          <w:tcPr>
            <w:tcW w:w="3119" w:type="dxa"/>
            <w:tcBorders>
              <w:top w:val="single" w:sz="8" w:space="0" w:color="auto"/>
              <w:left w:val="single" w:sz="8" w:space="0" w:color="auto"/>
              <w:bottom w:val="single" w:sz="8" w:space="0" w:color="auto"/>
              <w:right w:val="single" w:sz="8" w:space="0" w:color="auto"/>
            </w:tcBorders>
          </w:tcPr>
          <w:p w14:paraId="1BE9C1C2" w14:textId="79FF10E2" w:rsidR="49AD77BC" w:rsidRPr="00DF5E0D" w:rsidRDefault="49AD77BC" w:rsidP="001D74EA">
            <w:pPr>
              <w:spacing w:after="0"/>
              <w:jc w:val="both"/>
              <w:rPr>
                <w:rFonts w:cs="Arial"/>
              </w:rPr>
            </w:pPr>
          </w:p>
        </w:tc>
      </w:tr>
      <w:tr w:rsidR="49AD77BC" w:rsidRPr="00DF5E0D" w14:paraId="236F02F5" w14:textId="77777777" w:rsidTr="5225F2A7">
        <w:trPr>
          <w:trHeight w:val="300"/>
        </w:trPr>
        <w:tc>
          <w:tcPr>
            <w:tcW w:w="3109" w:type="dxa"/>
            <w:tcBorders>
              <w:top w:val="single" w:sz="8" w:space="0" w:color="auto"/>
              <w:left w:val="single" w:sz="8" w:space="0" w:color="auto"/>
              <w:bottom w:val="single" w:sz="8" w:space="0" w:color="auto"/>
              <w:right w:val="single" w:sz="8" w:space="0" w:color="auto"/>
            </w:tcBorders>
          </w:tcPr>
          <w:p w14:paraId="4E3A8F58" w14:textId="20CB67D3" w:rsidR="49AD77BC" w:rsidRPr="00DF5E0D" w:rsidRDefault="49AD77BC" w:rsidP="001D74EA">
            <w:pPr>
              <w:spacing w:after="0"/>
              <w:rPr>
                <w:rFonts w:eastAsia="Arial" w:cs="Arial"/>
                <w:color w:val="808080" w:themeColor="background1" w:themeShade="80"/>
                <w:sz w:val="18"/>
                <w:szCs w:val="18"/>
              </w:rPr>
            </w:pPr>
            <w:r w:rsidRPr="00DF5E0D">
              <w:rPr>
                <w:rFonts w:eastAsia="Arial" w:cs="Arial"/>
                <w:color w:val="808080" w:themeColor="background1" w:themeShade="80"/>
                <w:sz w:val="18"/>
                <w:szCs w:val="18"/>
              </w:rPr>
              <w:t xml:space="preserve">Pool of </w:t>
            </w:r>
            <w:proofErr w:type="gramStart"/>
            <w:r w:rsidRPr="00DF5E0D">
              <w:rPr>
                <w:rFonts w:eastAsia="Arial" w:cs="Arial"/>
                <w:color w:val="808080" w:themeColor="background1" w:themeShade="80"/>
                <w:sz w:val="18"/>
                <w:szCs w:val="18"/>
              </w:rPr>
              <w:t>short term</w:t>
            </w:r>
            <w:proofErr w:type="gramEnd"/>
            <w:r w:rsidRPr="00DF5E0D">
              <w:rPr>
                <w:rFonts w:eastAsia="Arial" w:cs="Arial"/>
                <w:color w:val="808080" w:themeColor="background1" w:themeShade="80"/>
                <w:sz w:val="18"/>
                <w:szCs w:val="18"/>
              </w:rPr>
              <w:t xml:space="preserve"> experts</w:t>
            </w:r>
          </w:p>
        </w:tc>
        <w:tc>
          <w:tcPr>
            <w:tcW w:w="1134" w:type="dxa"/>
            <w:tcBorders>
              <w:top w:val="single" w:sz="8" w:space="0" w:color="auto"/>
              <w:left w:val="single" w:sz="8" w:space="0" w:color="auto"/>
              <w:bottom w:val="single" w:sz="8" w:space="0" w:color="auto"/>
              <w:right w:val="single" w:sz="8" w:space="0" w:color="auto"/>
            </w:tcBorders>
          </w:tcPr>
          <w:p w14:paraId="0FE46C74" w14:textId="15888DB3" w:rsidR="49AD77BC" w:rsidRPr="00DF5E0D" w:rsidRDefault="0FB70E7A" w:rsidP="001D74EA">
            <w:pPr>
              <w:spacing w:after="0"/>
              <w:jc w:val="both"/>
              <w:rPr>
                <w:rFonts w:cs="Arial"/>
                <w:b/>
                <w:bCs/>
                <w:color w:val="000000" w:themeColor="text1"/>
              </w:rPr>
            </w:pPr>
            <w:r w:rsidRPr="00DF5E0D">
              <w:rPr>
                <w:rFonts w:cs="Arial"/>
                <w:b/>
                <w:bCs/>
                <w:color w:val="000000" w:themeColor="text1"/>
              </w:rPr>
              <w:t>WD</w:t>
            </w:r>
          </w:p>
        </w:tc>
        <w:tc>
          <w:tcPr>
            <w:tcW w:w="1276" w:type="dxa"/>
            <w:tcBorders>
              <w:top w:val="single" w:sz="8" w:space="0" w:color="auto"/>
              <w:left w:val="single" w:sz="8" w:space="0" w:color="auto"/>
              <w:bottom w:val="single" w:sz="8" w:space="0" w:color="auto"/>
              <w:right w:val="single" w:sz="8" w:space="0" w:color="auto"/>
            </w:tcBorders>
          </w:tcPr>
          <w:p w14:paraId="715103D1" w14:textId="65467BFE" w:rsidR="10704FAA" w:rsidRPr="00DF5E0D" w:rsidRDefault="31A6D1EF" w:rsidP="001D74EA">
            <w:pPr>
              <w:spacing w:after="0"/>
              <w:jc w:val="right"/>
              <w:rPr>
                <w:rFonts w:cs="Arial"/>
                <w:b/>
                <w:bCs/>
                <w:color w:val="000000" w:themeColor="text1"/>
              </w:rPr>
            </w:pPr>
            <w:r w:rsidRPr="00DF5E0D">
              <w:rPr>
                <w:rFonts w:cs="Arial"/>
                <w:b/>
                <w:bCs/>
                <w:color w:val="000000" w:themeColor="text1"/>
              </w:rPr>
              <w:t>5</w:t>
            </w:r>
            <w:r w:rsidR="1EB21A89" w:rsidRPr="00DF5E0D">
              <w:rPr>
                <w:rFonts w:cs="Arial"/>
                <w:b/>
                <w:bCs/>
                <w:color w:val="000000" w:themeColor="text1"/>
              </w:rPr>
              <w:t xml:space="preserve"> </w:t>
            </w:r>
            <w:r w:rsidR="713C7854" w:rsidRPr="00DF5E0D">
              <w:rPr>
                <w:rFonts w:cs="Arial"/>
                <w:b/>
                <w:bCs/>
                <w:color w:val="000000" w:themeColor="text1"/>
              </w:rPr>
              <w:t>max</w:t>
            </w:r>
            <w:r w:rsidR="0B07AE2B" w:rsidRPr="00DF5E0D">
              <w:rPr>
                <w:rFonts w:cs="Arial"/>
                <w:b/>
                <w:bCs/>
                <w:color w:val="000000" w:themeColor="text1"/>
              </w:rPr>
              <w:t xml:space="preserve"> </w:t>
            </w:r>
            <w:r w:rsidR="713C7854" w:rsidRPr="00DF5E0D">
              <w:rPr>
                <w:rFonts w:cs="Arial"/>
                <w:b/>
                <w:bCs/>
                <w:color w:val="000000" w:themeColor="text1"/>
              </w:rPr>
              <w:t>10</w:t>
            </w:r>
          </w:p>
        </w:tc>
        <w:tc>
          <w:tcPr>
            <w:tcW w:w="1275" w:type="dxa"/>
            <w:tcBorders>
              <w:top w:val="single" w:sz="8" w:space="0" w:color="auto"/>
              <w:left w:val="single" w:sz="8" w:space="0" w:color="auto"/>
              <w:bottom w:val="single" w:sz="8" w:space="0" w:color="auto"/>
              <w:right w:val="single" w:sz="8" w:space="0" w:color="auto"/>
            </w:tcBorders>
          </w:tcPr>
          <w:p w14:paraId="501784BE" w14:textId="26925FDB" w:rsidR="7172B52B" w:rsidRPr="00DF5E0D" w:rsidRDefault="7172B52B" w:rsidP="001D74EA">
            <w:pPr>
              <w:spacing w:after="0"/>
              <w:jc w:val="right"/>
              <w:rPr>
                <w:rFonts w:cs="Arial"/>
                <w:b/>
                <w:color w:val="000000" w:themeColor="text1"/>
              </w:rPr>
            </w:pPr>
            <w:r w:rsidRPr="00DF5E0D">
              <w:rPr>
                <w:rFonts w:cs="Arial"/>
                <w:b/>
                <w:bCs/>
                <w:color w:val="000000" w:themeColor="text1"/>
              </w:rPr>
              <w:t>2</w:t>
            </w:r>
            <w:r w:rsidR="276CAC9F" w:rsidRPr="00DF5E0D">
              <w:rPr>
                <w:rFonts w:cs="Arial"/>
                <w:b/>
                <w:bCs/>
                <w:color w:val="000000" w:themeColor="text1"/>
              </w:rPr>
              <w:t>7</w:t>
            </w:r>
          </w:p>
        </w:tc>
        <w:tc>
          <w:tcPr>
            <w:tcW w:w="3119" w:type="dxa"/>
            <w:tcBorders>
              <w:top w:val="single" w:sz="8" w:space="0" w:color="auto"/>
              <w:left w:val="single" w:sz="8" w:space="0" w:color="auto"/>
              <w:bottom w:val="single" w:sz="8" w:space="0" w:color="auto"/>
              <w:right w:val="single" w:sz="8" w:space="0" w:color="auto"/>
            </w:tcBorders>
          </w:tcPr>
          <w:p w14:paraId="0A163849" w14:textId="7738D7ED" w:rsidR="49AD77BC" w:rsidRPr="00DF5E0D" w:rsidRDefault="49AD77BC" w:rsidP="001D74EA">
            <w:pPr>
              <w:spacing w:after="0"/>
              <w:jc w:val="both"/>
              <w:rPr>
                <w:rFonts w:cs="Arial"/>
              </w:rPr>
            </w:pPr>
          </w:p>
        </w:tc>
      </w:tr>
    </w:tbl>
    <w:bookmarkEnd w:id="66"/>
    <w:p w14:paraId="4F2096CF" w14:textId="77777777" w:rsidR="00C24BCF" w:rsidRPr="00DF5E0D" w:rsidRDefault="00752A05" w:rsidP="00C24BCF">
      <w:pPr>
        <w:pStyle w:val="Heading2"/>
        <w:jc w:val="both"/>
        <w:rPr>
          <w:rFonts w:cs="Arial"/>
          <w:lang w:val="en-US"/>
        </w:rPr>
      </w:pPr>
      <w:r w:rsidRPr="00DF5E0D">
        <w:rPr>
          <w:rFonts w:eastAsiaTheme="minorHAnsi" w:cs="Arial"/>
          <w:b w:val="0"/>
          <w:bCs w:val="0"/>
          <w:szCs w:val="22"/>
          <w:lang w:val="en-US"/>
        </w:rPr>
        <w:t xml:space="preserve">There </w:t>
      </w:r>
      <w:proofErr w:type="gramStart"/>
      <w:r w:rsidRPr="00DF5E0D">
        <w:rPr>
          <w:rFonts w:eastAsiaTheme="minorHAnsi" w:cs="Arial"/>
          <w:b w:val="0"/>
          <w:bCs w:val="0"/>
          <w:szCs w:val="22"/>
          <w:lang w:val="en-US"/>
        </w:rPr>
        <w:t>is</w:t>
      </w:r>
      <w:proofErr w:type="gramEnd"/>
      <w:r w:rsidRPr="00DF5E0D">
        <w:rPr>
          <w:rFonts w:eastAsiaTheme="minorHAnsi" w:cs="Arial"/>
          <w:b w:val="0"/>
          <w:bCs w:val="0"/>
          <w:szCs w:val="22"/>
          <w:lang w:val="en-US"/>
        </w:rPr>
        <w:t xml:space="preserve"> no contractual obligations to use up the full </w:t>
      </w:r>
      <w:proofErr w:type="gramStart"/>
      <w:r w:rsidRPr="00DF5E0D">
        <w:rPr>
          <w:rFonts w:eastAsiaTheme="minorHAnsi" w:cs="Arial"/>
          <w:b w:val="0"/>
          <w:bCs w:val="0"/>
          <w:szCs w:val="22"/>
          <w:lang w:val="en-US"/>
        </w:rPr>
        <w:t>days</w:t>
      </w:r>
      <w:proofErr w:type="gramEnd"/>
      <w:r w:rsidRPr="00DF5E0D">
        <w:rPr>
          <w:rFonts w:eastAsiaTheme="minorHAnsi" w:cs="Arial"/>
          <w:b w:val="0"/>
          <w:bCs w:val="0"/>
          <w:szCs w:val="22"/>
          <w:lang w:val="en-US"/>
        </w:rPr>
        <w:t>/travel or budgets. The number of days/travel and the budgets will be contractually agreed as</w:t>
      </w:r>
      <w:r w:rsidRPr="00DF5E0D">
        <w:rPr>
          <w:rFonts w:cs="Arial"/>
          <w:lang w:val="en-US"/>
        </w:rPr>
        <w:t xml:space="preserve"> maximum amounts. </w:t>
      </w:r>
    </w:p>
    <w:p w14:paraId="19BE7C8B" w14:textId="58B2BAD7" w:rsidR="00C24BCF" w:rsidRPr="00DF5E0D" w:rsidRDefault="00C24BCF" w:rsidP="00C24BCF">
      <w:pPr>
        <w:pStyle w:val="Heading2"/>
        <w:numPr>
          <w:ilvl w:val="0"/>
          <w:numId w:val="37"/>
        </w:numPr>
        <w:jc w:val="both"/>
        <w:rPr>
          <w:rFonts w:cs="Arial"/>
          <w:lang w:val="en-US"/>
        </w:rPr>
      </w:pPr>
      <w:r w:rsidRPr="00DF5E0D">
        <w:fldChar w:fldCharType="begin" w:fldLock="1">
          <w:ffData>
            <w:name w:val="Text85"/>
            <w:enabled/>
            <w:calcOnExit w:val="0"/>
            <w:textInput/>
          </w:ffData>
        </w:fldChar>
      </w:r>
      <w:r w:rsidRPr="00DF5E0D">
        <w:instrText xml:space="preserve"> FORMTEXT </w:instrText>
      </w:r>
      <w:r w:rsidRPr="00DF5E0D">
        <w:fldChar w:fldCharType="separate"/>
      </w:r>
      <w:r w:rsidRPr="00DF5E0D">
        <w:fldChar w:fldCharType="end"/>
      </w:r>
      <w:r w:rsidRPr="00DF5E0D">
        <w:fldChar w:fldCharType="begin" w:fldLock="1">
          <w:ffData>
            <w:name w:val="Text89"/>
            <w:enabled/>
            <w:calcOnExit w:val="0"/>
            <w:textInput/>
          </w:ffData>
        </w:fldChar>
      </w:r>
      <w:r w:rsidRPr="00DF5E0D">
        <w:instrText xml:space="preserve"> FORMTEXT </w:instrText>
      </w:r>
      <w:r w:rsidRPr="00DF5E0D">
        <w:fldChar w:fldCharType="separate"/>
      </w:r>
      <w:r w:rsidRPr="00DF5E0D">
        <w:fldChar w:fldCharType="end"/>
      </w:r>
      <w:r w:rsidRPr="00DF5E0D">
        <w:fldChar w:fldCharType="begin" w:fldLock="1">
          <w:ffData>
            <w:name w:val="Text94"/>
            <w:enabled/>
            <w:calcOnExit w:val="0"/>
            <w:textInput/>
          </w:ffData>
        </w:fldChar>
      </w:r>
      <w:r w:rsidRPr="00DF5E0D">
        <w:instrText xml:space="preserve"> FORMTEXT </w:instrText>
      </w:r>
      <w:r w:rsidRPr="00DF5E0D">
        <w:fldChar w:fldCharType="separate"/>
      </w:r>
      <w:r w:rsidRPr="00DF5E0D">
        <w:fldChar w:fldCharType="end"/>
      </w:r>
      <w:bookmarkStart w:id="67" w:name="_Toc126094251"/>
      <w:r w:rsidRPr="00DF5E0D">
        <w:t>Inputs of GIZ or other actors</w:t>
      </w:r>
      <w:bookmarkEnd w:id="67"/>
      <w:r w:rsidRPr="00DF5E0D">
        <w:t xml:space="preserve"> </w:t>
      </w:r>
      <w:r w:rsidRPr="00DF5E0D">
        <w:rPr>
          <w:rFonts w:eastAsiaTheme="minorHAnsi" w:cs="Arial"/>
          <w:b w:val="0"/>
          <w:bCs w:val="0"/>
          <w:i/>
          <w:iCs/>
          <w:color w:val="ED7D31" w:themeColor="accent2"/>
          <w:szCs w:val="22"/>
        </w:rPr>
        <w:t>Not Applicable</w:t>
      </w:r>
    </w:p>
    <w:p w14:paraId="44F5F4C0" w14:textId="2F4D65F9" w:rsidR="00B236A7" w:rsidRPr="00DF5E0D" w:rsidRDefault="00B236A7" w:rsidP="00B236A7">
      <w:pPr>
        <w:pStyle w:val="ListParagraph"/>
        <w:numPr>
          <w:ilvl w:val="0"/>
          <w:numId w:val="37"/>
        </w:numPr>
        <w:tabs>
          <w:tab w:val="left" w:pos="284"/>
        </w:tabs>
        <w:jc w:val="both"/>
        <w:rPr>
          <w:b/>
          <w:lang w:val="uk-UA"/>
        </w:rPr>
      </w:pPr>
      <w:bookmarkStart w:id="68" w:name="_Toc127948119"/>
      <w:r w:rsidRPr="00DF5E0D">
        <w:rPr>
          <w:b/>
        </w:rPr>
        <w:t>Financial provisions</w:t>
      </w:r>
      <w:bookmarkEnd w:id="68"/>
    </w:p>
    <w:p w14:paraId="2ABB3C9F" w14:textId="77777777" w:rsidR="00B236A7" w:rsidRPr="00DF5E0D" w:rsidRDefault="00B236A7" w:rsidP="00B236A7">
      <w:pPr>
        <w:pStyle w:val="ListParagraph"/>
        <w:numPr>
          <w:ilvl w:val="1"/>
          <w:numId w:val="37"/>
        </w:numPr>
        <w:tabs>
          <w:tab w:val="left" w:pos="567"/>
        </w:tabs>
        <w:spacing w:line="240" w:lineRule="exact"/>
        <w:ind w:left="0" w:firstLine="0"/>
        <w:jc w:val="both"/>
        <w:rPr>
          <w:rFonts w:eastAsia="Arial" w:cs="Arial"/>
          <w:b/>
          <w:color w:val="000000"/>
          <w:lang w:eastAsia="uk-UA"/>
        </w:rPr>
      </w:pPr>
      <w:r w:rsidRPr="00DF5E0D">
        <w:rPr>
          <w:rFonts w:eastAsia="Arial" w:cs="Arial"/>
          <w:b/>
          <w:color w:val="000000"/>
          <w:lang w:eastAsia="uk-UA"/>
        </w:rPr>
        <w:t xml:space="preserve">Contract value and </w:t>
      </w:r>
      <w:r w:rsidRPr="00DF5E0D">
        <w:rPr>
          <w:rStyle w:val="normaltextrun"/>
          <w:rFonts w:cs="Arial"/>
          <w:b/>
          <w:bCs/>
          <w:color w:val="000000"/>
          <w:shd w:val="clear" w:color="auto" w:fill="FFFFFF"/>
          <w:lang w:val="en-US"/>
        </w:rPr>
        <w:t>anticipated</w:t>
      </w:r>
      <w:r w:rsidRPr="00DF5E0D">
        <w:rPr>
          <w:rFonts w:eastAsia="Arial" w:cs="Arial"/>
          <w:b/>
          <w:color w:val="000000"/>
          <w:lang w:eastAsia="uk-UA"/>
        </w:rPr>
        <w:t xml:space="preserve"> payment schedule</w:t>
      </w:r>
    </w:p>
    <w:p w14:paraId="6C11758D" w14:textId="77777777" w:rsidR="00B236A7" w:rsidRPr="00DF5E0D" w:rsidRDefault="00B236A7" w:rsidP="00B236A7">
      <w:pPr>
        <w:tabs>
          <w:tab w:val="left" w:pos="3261"/>
        </w:tabs>
        <w:spacing w:line="240" w:lineRule="exact"/>
        <w:contextualSpacing/>
        <w:jc w:val="both"/>
        <w:rPr>
          <w:rFonts w:eastAsia="Times New Roman" w:cs="Arial"/>
          <w:lang w:eastAsia="uk-UA"/>
        </w:rPr>
      </w:pPr>
      <w:r w:rsidRPr="00DF5E0D">
        <w:rPr>
          <w:rFonts w:eastAsia="Times New Roman" w:cs="Arial"/>
          <w:lang w:eastAsia="uk-UA"/>
        </w:rPr>
        <w:t>The contract value shall be calculated according to the format of the commercial bid.</w:t>
      </w:r>
    </w:p>
    <w:p w14:paraId="74D7A199" w14:textId="77777777" w:rsidR="00B236A7" w:rsidRPr="00DF5E0D" w:rsidRDefault="00B236A7" w:rsidP="00B236A7">
      <w:pPr>
        <w:tabs>
          <w:tab w:val="left" w:pos="3261"/>
        </w:tabs>
        <w:spacing w:line="240" w:lineRule="exact"/>
        <w:contextualSpacing/>
        <w:jc w:val="both"/>
        <w:rPr>
          <w:rFonts w:eastAsia="Times New Roman" w:cs="Arial"/>
          <w:lang w:eastAsia="uk-UA"/>
        </w:rPr>
      </w:pPr>
    </w:p>
    <w:p w14:paraId="0F5F62B2" w14:textId="77777777" w:rsidR="00B236A7" w:rsidRPr="00DF5E0D" w:rsidRDefault="00B236A7" w:rsidP="00B236A7">
      <w:pPr>
        <w:tabs>
          <w:tab w:val="left" w:pos="3261"/>
        </w:tabs>
        <w:spacing w:line="240" w:lineRule="exact"/>
        <w:contextualSpacing/>
        <w:jc w:val="both"/>
        <w:rPr>
          <w:rFonts w:eastAsia="Times New Roman" w:cs="Arial"/>
          <w:color w:val="000000" w:themeColor="text1"/>
          <w:lang w:val="uk-UA" w:eastAsia="uk-UA"/>
        </w:rPr>
      </w:pPr>
      <w:r w:rsidRPr="00DF5E0D">
        <w:rPr>
          <w:rStyle w:val="normaltextrun"/>
          <w:rFonts w:cs="Arial"/>
          <w:b/>
          <w:bCs/>
          <w:color w:val="000000" w:themeColor="text1"/>
          <w:shd w:val="clear" w:color="auto" w:fill="FFFFFF"/>
          <w:lang w:val="en-US"/>
        </w:rPr>
        <w:t>Anticipated payment schedule:</w:t>
      </w:r>
    </w:p>
    <w:p w14:paraId="595A00BB" w14:textId="77777777" w:rsidR="00B236A7" w:rsidRPr="00DF5E0D" w:rsidRDefault="00B236A7" w:rsidP="00B236A7">
      <w:pPr>
        <w:tabs>
          <w:tab w:val="left" w:pos="3261"/>
        </w:tabs>
        <w:spacing w:line="240" w:lineRule="exact"/>
        <w:contextualSpacing/>
        <w:jc w:val="both"/>
        <w:rPr>
          <w:rFonts w:eastAsia="Times New Roman" w:cs="Arial"/>
          <w:color w:val="FF0000"/>
          <w:lang w:eastAsia="uk-UA"/>
        </w:rPr>
      </w:pPr>
    </w:p>
    <w:p w14:paraId="443AEA6E" w14:textId="4F43E713" w:rsidR="00B236A7" w:rsidRPr="00DF5E0D" w:rsidRDefault="00B236A7" w:rsidP="00B236A7">
      <w:pPr>
        <w:tabs>
          <w:tab w:val="left" w:pos="3261"/>
        </w:tabs>
        <w:spacing w:line="240" w:lineRule="exact"/>
        <w:contextualSpacing/>
        <w:jc w:val="both"/>
        <w:rPr>
          <w:rStyle w:val="normaltextrun"/>
          <w:rFonts w:cs="Arial"/>
          <w:color w:val="000000" w:themeColor="text1"/>
          <w:shd w:val="clear" w:color="auto" w:fill="FFFFFF"/>
        </w:rPr>
      </w:pPr>
      <w:r w:rsidRPr="00DF5E0D">
        <w:rPr>
          <w:rStyle w:val="normaltextrun"/>
          <w:rFonts w:cs="Arial"/>
          <w:color w:val="000000" w:themeColor="text1"/>
          <w:shd w:val="clear" w:color="auto" w:fill="FFFFFF"/>
        </w:rPr>
        <w:t>In consideration of services completed, the Contractor shall be paid in the following instalments:</w:t>
      </w:r>
    </w:p>
    <w:p w14:paraId="234061FE" w14:textId="77777777" w:rsidR="00B236A7" w:rsidRPr="00DF5E0D" w:rsidRDefault="00B236A7" w:rsidP="00B236A7">
      <w:pPr>
        <w:tabs>
          <w:tab w:val="left" w:pos="3261"/>
        </w:tabs>
        <w:spacing w:line="240" w:lineRule="exact"/>
        <w:contextualSpacing/>
        <w:jc w:val="both"/>
        <w:rPr>
          <w:rStyle w:val="normaltextrun"/>
          <w:rFonts w:cs="Arial"/>
          <w:color w:val="FF0000"/>
          <w:shd w:val="clear" w:color="auto" w:fill="FFFFFF"/>
        </w:rPr>
      </w:pPr>
    </w:p>
    <w:p w14:paraId="1C8716F7" w14:textId="77777777" w:rsidR="00B236A7" w:rsidRPr="00DF5E0D" w:rsidRDefault="00B236A7" w:rsidP="00B236A7">
      <w:pPr>
        <w:tabs>
          <w:tab w:val="left" w:pos="3261"/>
        </w:tabs>
        <w:spacing w:line="240" w:lineRule="exact"/>
        <w:contextualSpacing/>
        <w:jc w:val="both"/>
        <w:rPr>
          <w:rFonts w:eastAsia="Times New Roman" w:cs="Arial"/>
          <w:lang w:eastAsia="uk-UA"/>
        </w:rPr>
      </w:pPr>
    </w:p>
    <w:tbl>
      <w:tblPr>
        <w:tblW w:w="95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1616"/>
        <w:gridCol w:w="2574"/>
        <w:gridCol w:w="3391"/>
      </w:tblGrid>
      <w:tr w:rsidR="00B236A7" w:rsidRPr="00DF5E0D" w14:paraId="769C4BC2" w14:textId="77777777" w:rsidTr="001D74EA">
        <w:trPr>
          <w:trHeight w:val="456"/>
        </w:trPr>
        <w:tc>
          <w:tcPr>
            <w:tcW w:w="1920" w:type="dxa"/>
            <w:tcBorders>
              <w:top w:val="single" w:sz="6" w:space="0" w:color="auto"/>
              <w:left w:val="single" w:sz="6" w:space="0" w:color="auto"/>
              <w:bottom w:val="single" w:sz="6" w:space="0" w:color="auto"/>
              <w:right w:val="single" w:sz="6" w:space="0" w:color="auto"/>
            </w:tcBorders>
            <w:hideMark/>
          </w:tcPr>
          <w:p w14:paraId="0588B642" w14:textId="77777777" w:rsidR="00B236A7" w:rsidRPr="00DF5E0D" w:rsidRDefault="00B236A7" w:rsidP="001D74EA">
            <w:pPr>
              <w:spacing w:after="0"/>
              <w:jc w:val="both"/>
              <w:textAlignment w:val="baseline"/>
              <w:rPr>
                <w:rFonts w:eastAsia="Times New Roman" w:cs="Arial"/>
                <w:lang w:val="uk-UA" w:eastAsia="uk-UA"/>
              </w:rPr>
            </w:pPr>
            <w:r w:rsidRPr="00DF5E0D">
              <w:rPr>
                <w:rFonts w:eastAsia="Times New Roman" w:cs="Arial"/>
                <w:b/>
                <w:bCs/>
                <w:lang w:eastAsia="uk-UA"/>
              </w:rPr>
              <w:t>Instalment #</w:t>
            </w:r>
            <w:r w:rsidRPr="00DF5E0D">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hideMark/>
          </w:tcPr>
          <w:p w14:paraId="68C4C21D" w14:textId="77777777" w:rsidR="00B236A7" w:rsidRPr="00DF5E0D" w:rsidRDefault="00B236A7" w:rsidP="001D74EA">
            <w:pPr>
              <w:spacing w:after="0"/>
              <w:jc w:val="both"/>
              <w:textAlignment w:val="baseline"/>
              <w:rPr>
                <w:rFonts w:eastAsia="Times New Roman" w:cs="Arial"/>
                <w:lang w:val="uk-UA" w:eastAsia="uk-UA"/>
              </w:rPr>
            </w:pPr>
            <w:r w:rsidRPr="00DF5E0D">
              <w:rPr>
                <w:rFonts w:eastAsia="Times New Roman" w:cs="Arial"/>
                <w:b/>
                <w:bCs/>
                <w:lang w:eastAsia="uk-UA"/>
              </w:rPr>
              <w:t>Anticipated payment date</w:t>
            </w:r>
          </w:p>
        </w:tc>
        <w:tc>
          <w:tcPr>
            <w:tcW w:w="2574" w:type="dxa"/>
            <w:tcBorders>
              <w:top w:val="single" w:sz="6" w:space="0" w:color="auto"/>
              <w:left w:val="single" w:sz="4" w:space="0" w:color="auto"/>
              <w:bottom w:val="single" w:sz="6" w:space="0" w:color="auto"/>
              <w:right w:val="single" w:sz="6" w:space="0" w:color="auto"/>
            </w:tcBorders>
          </w:tcPr>
          <w:p w14:paraId="44459079" w14:textId="4A9DA0F0" w:rsidR="00B236A7" w:rsidRPr="00DF5E0D" w:rsidRDefault="00B236A7" w:rsidP="001D74EA">
            <w:pPr>
              <w:spacing w:after="0"/>
              <w:ind w:right="77"/>
              <w:jc w:val="both"/>
              <w:rPr>
                <w:rFonts w:eastAsia="Times New Roman" w:cs="Arial"/>
                <w:b/>
                <w:lang w:val="en-US" w:eastAsia="uk-UA"/>
              </w:rPr>
            </w:pPr>
            <w:r w:rsidRPr="00DF5E0D">
              <w:rPr>
                <w:rFonts w:eastAsia="Times New Roman" w:cs="Arial"/>
                <w:b/>
                <w:bCs/>
                <w:lang w:eastAsia="uk-UA"/>
              </w:rPr>
              <w:t xml:space="preserve">Payment of up to % from total contract </w:t>
            </w:r>
            <w:r w:rsidRPr="00DF5E0D">
              <w:rPr>
                <w:rFonts w:eastAsia="Times New Roman" w:cs="Arial"/>
                <w:b/>
                <w:bCs/>
                <w:lang w:eastAsia="uk-UA"/>
              </w:rPr>
              <w:lastRenderedPageBreak/>
              <w:t xml:space="preserve">value </w:t>
            </w:r>
            <w:r w:rsidRPr="00DF5E0D">
              <w:rPr>
                <w:rStyle w:val="ZulschenderTextZchn"/>
                <w:color w:val="auto"/>
              </w:rPr>
              <w:t>(in case of contract for services)</w:t>
            </w:r>
            <w:r w:rsidRPr="00DF5E0D">
              <w:rPr>
                <w:rFonts w:eastAsia="Times New Roman" w:cs="Arial"/>
                <w:b/>
                <w:lang w:val="en-US" w:eastAsia="uk-UA"/>
              </w:rPr>
              <w:t xml:space="preserve"> /</w:t>
            </w:r>
          </w:p>
        </w:tc>
        <w:tc>
          <w:tcPr>
            <w:tcW w:w="3391" w:type="dxa"/>
            <w:tcBorders>
              <w:top w:val="single" w:sz="6" w:space="0" w:color="auto"/>
              <w:left w:val="single" w:sz="6" w:space="0" w:color="auto"/>
              <w:bottom w:val="single" w:sz="6" w:space="0" w:color="auto"/>
              <w:right w:val="single" w:sz="6" w:space="0" w:color="auto"/>
            </w:tcBorders>
            <w:hideMark/>
          </w:tcPr>
          <w:p w14:paraId="3BC45922" w14:textId="77777777" w:rsidR="00B236A7" w:rsidRPr="00DF5E0D" w:rsidRDefault="00B236A7" w:rsidP="001D74EA">
            <w:pPr>
              <w:spacing w:after="0"/>
              <w:jc w:val="both"/>
              <w:textAlignment w:val="baseline"/>
              <w:rPr>
                <w:rFonts w:eastAsia="Times New Roman" w:cs="Arial"/>
                <w:lang w:val="uk-UA" w:eastAsia="uk-UA"/>
              </w:rPr>
            </w:pPr>
            <w:r w:rsidRPr="00DF5E0D">
              <w:rPr>
                <w:rFonts w:eastAsia="Times New Roman" w:cs="Arial"/>
                <w:b/>
                <w:bCs/>
                <w:lang w:eastAsia="uk-UA"/>
              </w:rPr>
              <w:lastRenderedPageBreak/>
              <w:t>Deliverables and reporting</w:t>
            </w:r>
            <w:r w:rsidRPr="00DF5E0D">
              <w:rPr>
                <w:rFonts w:eastAsia="Times New Roman" w:cs="Arial"/>
                <w:lang w:val="uk-UA" w:eastAsia="uk-UA"/>
              </w:rPr>
              <w:t> </w:t>
            </w:r>
          </w:p>
        </w:tc>
      </w:tr>
      <w:tr w:rsidR="15FADA96" w:rsidRPr="00DF5E0D" w14:paraId="1BA20D0C" w14:textId="77777777" w:rsidTr="00DF5E0D">
        <w:trPr>
          <w:trHeight w:val="65"/>
        </w:trPr>
        <w:tc>
          <w:tcPr>
            <w:tcW w:w="1920" w:type="dxa"/>
            <w:tcBorders>
              <w:top w:val="single" w:sz="6" w:space="0" w:color="auto"/>
              <w:left w:val="single" w:sz="6" w:space="0" w:color="auto"/>
              <w:bottom w:val="single" w:sz="6" w:space="0" w:color="auto"/>
              <w:right w:val="single" w:sz="6" w:space="0" w:color="auto"/>
            </w:tcBorders>
            <w:hideMark/>
          </w:tcPr>
          <w:p w14:paraId="22507C01" w14:textId="6E25B944" w:rsidR="7929354C" w:rsidRPr="00DF5E0D" w:rsidRDefault="7929354C" w:rsidP="001D74EA">
            <w:pPr>
              <w:spacing w:after="0"/>
              <w:jc w:val="both"/>
              <w:rPr>
                <w:rFonts w:eastAsia="Times New Roman" w:cs="Arial"/>
                <w:lang w:eastAsia="uk-UA"/>
              </w:rPr>
            </w:pPr>
            <w:r w:rsidRPr="00DF5E0D">
              <w:rPr>
                <w:rFonts w:eastAsia="Times New Roman" w:cs="Arial"/>
                <w:lang w:eastAsia="uk-UA"/>
              </w:rPr>
              <w:t>1.Advance payment</w:t>
            </w:r>
          </w:p>
        </w:tc>
        <w:tc>
          <w:tcPr>
            <w:tcW w:w="1616" w:type="dxa"/>
            <w:tcBorders>
              <w:top w:val="single" w:sz="6" w:space="0" w:color="auto"/>
              <w:left w:val="single" w:sz="6" w:space="0" w:color="auto"/>
              <w:bottom w:val="single" w:sz="6" w:space="0" w:color="auto"/>
              <w:right w:val="single" w:sz="4" w:space="0" w:color="auto"/>
            </w:tcBorders>
          </w:tcPr>
          <w:p w14:paraId="2B782126" w14:textId="2618912C" w:rsidR="7929354C" w:rsidRPr="00DF5E0D" w:rsidRDefault="00AE5D8E" w:rsidP="001D74EA">
            <w:pPr>
              <w:spacing w:after="0"/>
              <w:jc w:val="both"/>
              <w:rPr>
                <w:rFonts w:cs="Arial"/>
              </w:rPr>
            </w:pPr>
            <w:r w:rsidRPr="00DF5E0D">
              <w:rPr>
                <w:rFonts w:cs="Arial"/>
              </w:rPr>
              <w:t xml:space="preserve">December </w:t>
            </w:r>
            <w:r w:rsidR="7929354C" w:rsidRPr="00DF5E0D">
              <w:rPr>
                <w:rFonts w:cs="Arial"/>
              </w:rPr>
              <w:t>2025</w:t>
            </w:r>
          </w:p>
        </w:tc>
        <w:tc>
          <w:tcPr>
            <w:tcW w:w="2574" w:type="dxa"/>
            <w:tcBorders>
              <w:top w:val="single" w:sz="6" w:space="0" w:color="auto"/>
              <w:left w:val="single" w:sz="4" w:space="0" w:color="auto"/>
              <w:bottom w:val="single" w:sz="6" w:space="0" w:color="auto"/>
              <w:right w:val="single" w:sz="6" w:space="0" w:color="auto"/>
            </w:tcBorders>
          </w:tcPr>
          <w:p w14:paraId="55172936" w14:textId="2FCECB8C" w:rsidR="7929354C" w:rsidRPr="00DF5E0D" w:rsidRDefault="7929354C" w:rsidP="001D74EA">
            <w:pPr>
              <w:spacing w:after="0"/>
              <w:jc w:val="both"/>
              <w:rPr>
                <w:rFonts w:cs="Arial"/>
              </w:rPr>
            </w:pPr>
            <w:r w:rsidRPr="00DF5E0D">
              <w:rPr>
                <w:rFonts w:cs="Arial"/>
              </w:rPr>
              <w:t>40%</w:t>
            </w:r>
          </w:p>
        </w:tc>
        <w:tc>
          <w:tcPr>
            <w:tcW w:w="3391" w:type="dxa"/>
            <w:tcBorders>
              <w:top w:val="single" w:sz="6" w:space="0" w:color="auto"/>
              <w:left w:val="single" w:sz="6" w:space="0" w:color="auto"/>
              <w:bottom w:val="single" w:sz="6" w:space="0" w:color="auto"/>
              <w:right w:val="single" w:sz="6" w:space="0" w:color="auto"/>
            </w:tcBorders>
            <w:hideMark/>
          </w:tcPr>
          <w:p w14:paraId="71A3B5FD" w14:textId="1BB7F041" w:rsidR="1A6D4637" w:rsidRPr="00DF5E0D" w:rsidRDefault="1A6D4637" w:rsidP="001D74EA">
            <w:pPr>
              <w:spacing w:after="0"/>
              <w:jc w:val="both"/>
            </w:pPr>
            <w:r w:rsidRPr="00DF5E0D">
              <w:rPr>
                <w:rFonts w:eastAsia="Arial" w:cs="Arial"/>
                <w:lang w:val="en-US"/>
              </w:rPr>
              <w:t xml:space="preserve"> </w:t>
            </w:r>
            <w:r w:rsidRPr="00DF5E0D">
              <w:rPr>
                <w:rFonts w:eastAsia="Arial" w:cs="Arial"/>
              </w:rPr>
              <w:t xml:space="preserve"> </w:t>
            </w:r>
            <w:r w:rsidR="00B117AE" w:rsidRPr="00DF5E0D">
              <w:rPr>
                <w:rFonts w:eastAsia="Arial" w:cs="Arial"/>
              </w:rPr>
              <w:t xml:space="preserve">   Original invoice</w:t>
            </w:r>
          </w:p>
        </w:tc>
      </w:tr>
      <w:tr w:rsidR="00DB0798" w:rsidRPr="00DF5E0D" w14:paraId="084A1ADE" w14:textId="77777777" w:rsidTr="7718A131">
        <w:trPr>
          <w:trHeight w:val="225"/>
        </w:trPr>
        <w:tc>
          <w:tcPr>
            <w:tcW w:w="1920" w:type="dxa"/>
            <w:tcBorders>
              <w:top w:val="single" w:sz="6" w:space="0" w:color="auto"/>
              <w:left w:val="single" w:sz="6" w:space="0" w:color="auto"/>
              <w:bottom w:val="single" w:sz="6" w:space="0" w:color="auto"/>
              <w:right w:val="single" w:sz="6" w:space="0" w:color="auto"/>
            </w:tcBorders>
            <w:hideMark/>
          </w:tcPr>
          <w:p w14:paraId="65134C95" w14:textId="415E75FD" w:rsidR="00DB0798" w:rsidRPr="00DF5E0D" w:rsidRDefault="00DB0798" w:rsidP="00DB0798">
            <w:pPr>
              <w:spacing w:after="0"/>
              <w:jc w:val="both"/>
              <w:textAlignment w:val="baseline"/>
              <w:rPr>
                <w:rFonts w:eastAsia="Times New Roman" w:cs="Arial"/>
                <w:lang w:val="uk-UA" w:eastAsia="uk-UA"/>
              </w:rPr>
            </w:pPr>
            <w:r w:rsidRPr="00DF5E0D">
              <w:rPr>
                <w:rFonts w:eastAsia="Times New Roman" w:cs="Arial"/>
                <w:lang w:eastAsia="uk-UA"/>
              </w:rPr>
              <w:t>2.Interim payment</w:t>
            </w:r>
            <w:r w:rsidRPr="00DF5E0D">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306DDAC1" w14:textId="77777777" w:rsidR="00DB0798" w:rsidRPr="00DF5E0D" w:rsidRDefault="00DB0798" w:rsidP="00DB0798">
            <w:pPr>
              <w:spacing w:after="0"/>
              <w:jc w:val="both"/>
              <w:textAlignment w:val="baseline"/>
              <w:rPr>
                <w:rFonts w:cs="Arial"/>
                <w:lang w:val="uk-UA" w:eastAsia="uk-UA"/>
              </w:rPr>
            </w:pPr>
            <w:r w:rsidRPr="00DF5E0D">
              <w:rPr>
                <w:rFonts w:cs="Arial"/>
              </w:rPr>
              <w:t>February 2026</w:t>
            </w:r>
          </w:p>
        </w:tc>
        <w:tc>
          <w:tcPr>
            <w:tcW w:w="2574" w:type="dxa"/>
            <w:tcBorders>
              <w:top w:val="single" w:sz="6" w:space="0" w:color="auto"/>
              <w:left w:val="single" w:sz="4" w:space="0" w:color="auto"/>
              <w:bottom w:val="single" w:sz="6" w:space="0" w:color="auto"/>
              <w:right w:val="single" w:sz="6" w:space="0" w:color="auto"/>
            </w:tcBorders>
          </w:tcPr>
          <w:p w14:paraId="016DE3CD" w14:textId="77777777" w:rsidR="00DB0798" w:rsidRPr="00DF5E0D" w:rsidRDefault="00DB0798" w:rsidP="00DB0798">
            <w:pPr>
              <w:spacing w:after="0"/>
              <w:jc w:val="both"/>
              <w:textAlignment w:val="baseline"/>
              <w:rPr>
                <w:rFonts w:cs="Arial"/>
                <w:lang w:val="uk-UA" w:eastAsia="uk-UA"/>
              </w:rPr>
            </w:pPr>
            <w:r w:rsidRPr="00DF5E0D">
              <w:rPr>
                <w:rFonts w:cs="Arial"/>
              </w:rPr>
              <w:t>40%</w:t>
            </w:r>
          </w:p>
        </w:tc>
        <w:tc>
          <w:tcPr>
            <w:tcW w:w="3391" w:type="dxa"/>
            <w:tcBorders>
              <w:top w:val="single" w:sz="6" w:space="0" w:color="auto"/>
              <w:left w:val="single" w:sz="6" w:space="0" w:color="auto"/>
              <w:bottom w:val="single" w:sz="6" w:space="0" w:color="auto"/>
              <w:right w:val="single" w:sz="6" w:space="0" w:color="auto"/>
            </w:tcBorders>
            <w:hideMark/>
          </w:tcPr>
          <w:p w14:paraId="6FC8E019" w14:textId="36C49CD2" w:rsidR="00DB0798" w:rsidRPr="00DF5E0D" w:rsidRDefault="00DB0798" w:rsidP="00DB0798">
            <w:pPr>
              <w:spacing w:after="0"/>
              <w:jc w:val="both"/>
              <w:textAlignment w:val="baseline"/>
              <w:rPr>
                <w:rFonts w:eastAsia="Arial" w:cs="Arial"/>
              </w:rPr>
            </w:pPr>
            <w:r w:rsidRPr="00DF5E0D">
              <w:rPr>
                <w:rFonts w:eastAsia="Times New Roman" w:cs="Arial"/>
                <w:lang w:eastAsia="uk-UA"/>
              </w:rPr>
              <w:t>Acc. to cl. 2.1</w:t>
            </w:r>
          </w:p>
        </w:tc>
      </w:tr>
      <w:tr w:rsidR="00DB0798" w:rsidRPr="00DF5E0D" w14:paraId="0B0A371F" w14:textId="77777777" w:rsidTr="7718A131">
        <w:trPr>
          <w:trHeight w:val="225"/>
        </w:trPr>
        <w:tc>
          <w:tcPr>
            <w:tcW w:w="1920" w:type="dxa"/>
            <w:tcBorders>
              <w:top w:val="single" w:sz="6" w:space="0" w:color="auto"/>
              <w:left w:val="single" w:sz="6" w:space="0" w:color="auto"/>
              <w:bottom w:val="single" w:sz="6" w:space="0" w:color="auto"/>
              <w:right w:val="single" w:sz="6" w:space="0" w:color="auto"/>
            </w:tcBorders>
            <w:hideMark/>
          </w:tcPr>
          <w:p w14:paraId="4E7D37E3" w14:textId="4C35EC66" w:rsidR="00DB0798" w:rsidRPr="00DF5E0D" w:rsidRDefault="00DB0798" w:rsidP="00DB0798">
            <w:pPr>
              <w:spacing w:after="0"/>
              <w:jc w:val="both"/>
              <w:textAlignment w:val="baseline"/>
              <w:rPr>
                <w:rFonts w:eastAsia="Times New Roman" w:cs="Arial"/>
                <w:lang w:val="uk-UA" w:eastAsia="uk-UA"/>
              </w:rPr>
            </w:pPr>
            <w:r w:rsidRPr="00DF5E0D">
              <w:rPr>
                <w:rFonts w:eastAsia="Times New Roman" w:cs="Arial"/>
                <w:lang w:eastAsia="uk-UA"/>
              </w:rPr>
              <w:t>3. Final payment</w:t>
            </w:r>
            <w:r w:rsidRPr="00DF5E0D">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34D5E405" w14:textId="6DCBE648" w:rsidR="00DB0798" w:rsidRPr="00DF5E0D" w:rsidRDefault="00DB0798" w:rsidP="00DB0798">
            <w:pPr>
              <w:spacing w:after="0"/>
              <w:jc w:val="both"/>
              <w:textAlignment w:val="baseline"/>
              <w:rPr>
                <w:rFonts w:cs="Arial"/>
                <w:lang w:val="uk-UA" w:eastAsia="uk-UA"/>
              </w:rPr>
            </w:pPr>
            <w:r w:rsidRPr="00DF5E0D">
              <w:rPr>
                <w:rFonts w:cs="Arial"/>
              </w:rPr>
              <w:t>May</w:t>
            </w:r>
            <w:r w:rsidR="00AE5D8E" w:rsidRPr="00DF5E0D">
              <w:rPr>
                <w:rFonts w:cs="Arial"/>
              </w:rPr>
              <w:t>/June</w:t>
            </w:r>
            <w:r w:rsidRPr="00DF5E0D">
              <w:rPr>
                <w:rFonts w:cs="Arial"/>
              </w:rPr>
              <w:t xml:space="preserve"> 2026</w:t>
            </w:r>
          </w:p>
        </w:tc>
        <w:tc>
          <w:tcPr>
            <w:tcW w:w="2574" w:type="dxa"/>
            <w:tcBorders>
              <w:top w:val="single" w:sz="6" w:space="0" w:color="auto"/>
              <w:left w:val="single" w:sz="4" w:space="0" w:color="auto"/>
              <w:bottom w:val="single" w:sz="6" w:space="0" w:color="auto"/>
              <w:right w:val="single" w:sz="6" w:space="0" w:color="auto"/>
            </w:tcBorders>
          </w:tcPr>
          <w:p w14:paraId="0C996485" w14:textId="61EFC936" w:rsidR="00DB0798" w:rsidRPr="00DF5E0D" w:rsidRDefault="00DB0798" w:rsidP="00DB0798">
            <w:pPr>
              <w:spacing w:after="0"/>
              <w:jc w:val="both"/>
            </w:pPr>
            <w:r w:rsidRPr="00DF5E0D">
              <w:rPr>
                <w:rFonts w:cs="Arial"/>
              </w:rPr>
              <w:t>20%</w:t>
            </w:r>
          </w:p>
        </w:tc>
        <w:tc>
          <w:tcPr>
            <w:tcW w:w="3391" w:type="dxa"/>
            <w:tcBorders>
              <w:top w:val="single" w:sz="6" w:space="0" w:color="auto"/>
              <w:left w:val="single" w:sz="6" w:space="0" w:color="auto"/>
              <w:bottom w:val="single" w:sz="6" w:space="0" w:color="auto"/>
              <w:right w:val="single" w:sz="6" w:space="0" w:color="auto"/>
            </w:tcBorders>
            <w:hideMark/>
          </w:tcPr>
          <w:p w14:paraId="73B1E77A" w14:textId="34302F3F" w:rsidR="00DB0798" w:rsidRPr="00DF5E0D" w:rsidRDefault="00DB0798" w:rsidP="00DB0798">
            <w:pPr>
              <w:spacing w:after="0"/>
              <w:textAlignment w:val="baseline"/>
            </w:pPr>
            <w:r w:rsidRPr="00DF5E0D">
              <w:rPr>
                <w:rFonts w:eastAsia="Times New Roman" w:cs="Arial"/>
                <w:lang w:eastAsia="uk-UA"/>
              </w:rPr>
              <w:t>Acc. to cl. 2.1</w:t>
            </w:r>
          </w:p>
        </w:tc>
      </w:tr>
    </w:tbl>
    <w:p w14:paraId="66E490A2" w14:textId="77777777" w:rsidR="001D74EA" w:rsidRDefault="001D74EA" w:rsidP="001D74EA">
      <w:pPr>
        <w:pStyle w:val="ListParagraph"/>
        <w:tabs>
          <w:tab w:val="left" w:pos="567"/>
        </w:tabs>
        <w:ind w:left="0"/>
        <w:jc w:val="both"/>
        <w:rPr>
          <w:rFonts w:eastAsia="Arial"/>
          <w:b/>
          <w:color w:val="000000" w:themeColor="text1"/>
          <w:lang w:eastAsia="uk-UA"/>
        </w:rPr>
      </w:pPr>
    </w:p>
    <w:p w14:paraId="4511A9B5" w14:textId="572FFC08" w:rsidR="00B236A7" w:rsidRPr="00DF5E0D" w:rsidRDefault="00B236A7" w:rsidP="00B236A7">
      <w:pPr>
        <w:pStyle w:val="ListParagraph"/>
        <w:numPr>
          <w:ilvl w:val="1"/>
          <w:numId w:val="37"/>
        </w:numPr>
        <w:tabs>
          <w:tab w:val="left" w:pos="567"/>
        </w:tabs>
        <w:ind w:left="0" w:firstLine="0"/>
        <w:jc w:val="both"/>
        <w:rPr>
          <w:rFonts w:eastAsia="Arial"/>
          <w:b/>
          <w:color w:val="000000" w:themeColor="text1"/>
          <w:lang w:eastAsia="uk-UA"/>
        </w:rPr>
      </w:pPr>
      <w:r w:rsidRPr="00DF5E0D">
        <w:rPr>
          <w:rFonts w:eastAsia="Arial"/>
          <w:b/>
          <w:color w:val="000000" w:themeColor="text1"/>
          <w:lang w:eastAsia="uk-UA"/>
        </w:rPr>
        <w:t>Financial proposal</w:t>
      </w:r>
    </w:p>
    <w:p w14:paraId="51A860D7" w14:textId="77777777" w:rsidR="00B236A7" w:rsidRPr="00DF5E0D" w:rsidRDefault="00B236A7" w:rsidP="00B236A7">
      <w:pPr>
        <w:spacing w:line="240" w:lineRule="exact"/>
        <w:contextualSpacing/>
        <w:jc w:val="both"/>
        <w:rPr>
          <w:rFonts w:eastAsia="Times New Roman" w:cs="Arial"/>
          <w:lang w:eastAsia="uk-UA"/>
        </w:rPr>
      </w:pPr>
      <w:r w:rsidRPr="00DF5E0D">
        <w:rPr>
          <w:rFonts w:eastAsia="Times New Roman" w:cs="Arial"/>
          <w:lang w:eastAsia="uk-UA"/>
        </w:rPr>
        <w:t xml:space="preserve">The </w:t>
      </w:r>
      <w:proofErr w:type="spellStart"/>
      <w:r w:rsidRPr="00DF5E0D">
        <w:rPr>
          <w:rFonts w:eastAsia="Times New Roman" w:cs="Arial"/>
          <w:lang w:eastAsia="uk-UA"/>
        </w:rPr>
        <w:t>The</w:t>
      </w:r>
      <w:proofErr w:type="spellEnd"/>
      <w:r w:rsidRPr="00DF5E0D">
        <w:rPr>
          <w:rFonts w:eastAsia="Times New Roman" w:cs="Arial"/>
          <w:lang w:eastAsia="uk-UA"/>
        </w:rPr>
        <w:t xml:space="preserve"> total cost of the Contract is set in UAH, including all direct and related expenses, taxes and fees incl. VAT. </w:t>
      </w:r>
    </w:p>
    <w:p w14:paraId="4397FB03" w14:textId="77777777" w:rsidR="00B236A7" w:rsidRPr="00DF5E0D" w:rsidRDefault="00B236A7" w:rsidP="00B236A7">
      <w:pPr>
        <w:spacing w:line="240" w:lineRule="exact"/>
        <w:contextualSpacing/>
        <w:jc w:val="both"/>
        <w:rPr>
          <w:rFonts w:eastAsia="Times New Roman" w:cs="Arial"/>
          <w:lang w:eastAsia="uk-UA"/>
        </w:rPr>
      </w:pPr>
    </w:p>
    <w:p w14:paraId="561E73B1" w14:textId="3647ED09" w:rsidR="003E2164" w:rsidRPr="00DF5E0D" w:rsidRDefault="00B236A7" w:rsidP="00B236A7">
      <w:pPr>
        <w:spacing w:line="240" w:lineRule="exact"/>
        <w:contextualSpacing/>
        <w:jc w:val="both"/>
        <w:rPr>
          <w:rFonts w:eastAsia="Times New Roman" w:cs="Arial"/>
          <w:lang w:eastAsia="uk-UA"/>
        </w:rPr>
      </w:pPr>
      <w:r w:rsidRPr="00DF5E0D">
        <w:rPr>
          <w:rFonts w:eastAsia="Times New Roman" w:cs="Arial"/>
          <w:lang w:eastAsia="uk-UA"/>
        </w:rPr>
        <w:t xml:space="preserve">All costs connected to the contract implementation, e.g. connected management staff, should be covered according to the received amount of the total value of the Contract. No additional budget lines are allowed. </w:t>
      </w:r>
    </w:p>
    <w:p w14:paraId="2C2C6DA1" w14:textId="14336D30" w:rsidR="001E6EA0" w:rsidRPr="00DF5E0D" w:rsidRDefault="00B236A7" w:rsidP="001E6EA0">
      <w:pPr>
        <w:pStyle w:val="ListParagraph"/>
        <w:numPr>
          <w:ilvl w:val="1"/>
          <w:numId w:val="37"/>
        </w:numPr>
        <w:tabs>
          <w:tab w:val="left" w:pos="567"/>
          <w:tab w:val="left" w:pos="3261"/>
        </w:tabs>
        <w:spacing w:line="240" w:lineRule="exact"/>
        <w:ind w:left="0" w:firstLine="0"/>
        <w:jc w:val="both"/>
        <w:rPr>
          <w:rFonts w:cs="Arial"/>
          <w:b/>
          <w:bCs/>
          <w:lang w:val="uk-UA"/>
        </w:rPr>
      </w:pPr>
      <w:r w:rsidRPr="00DF5E0D">
        <w:rPr>
          <w:rFonts w:cs="Arial"/>
          <w:b/>
          <w:bCs/>
        </w:rPr>
        <w:t>Payment Conditions</w:t>
      </w:r>
    </w:p>
    <w:p w14:paraId="32E9BDB5" w14:textId="52790FA9" w:rsidR="00622AB7" w:rsidRPr="00DF5E0D" w:rsidRDefault="001E6EA0" w:rsidP="001E6EA0">
      <w:pPr>
        <w:numPr>
          <w:ilvl w:val="0"/>
          <w:numId w:val="41"/>
        </w:numPr>
        <w:spacing w:line="240" w:lineRule="exact"/>
        <w:ind w:left="567" w:hanging="567"/>
        <w:contextualSpacing/>
        <w:jc w:val="both"/>
        <w:rPr>
          <w:rFonts w:cs="Arial"/>
        </w:rPr>
      </w:pPr>
      <w:r w:rsidRPr="00DF5E0D">
        <w:rPr>
          <w:rFonts w:cs="Arial"/>
        </w:rPr>
        <w:t xml:space="preserve">The Contractor shall be paid 40% advance payment </w:t>
      </w:r>
      <w:r w:rsidR="005E36EA" w:rsidRPr="00DF5E0D">
        <w:rPr>
          <w:rFonts w:cs="Arial"/>
        </w:rPr>
        <w:t xml:space="preserve">after the contract conclusion </w:t>
      </w:r>
      <w:r w:rsidRPr="00DF5E0D">
        <w:rPr>
          <w:rFonts w:cs="Arial"/>
        </w:rPr>
        <w:t xml:space="preserve">against original of </w:t>
      </w:r>
      <w:proofErr w:type="gramStart"/>
      <w:r w:rsidRPr="00DF5E0D">
        <w:rPr>
          <w:rFonts w:cs="Arial"/>
        </w:rPr>
        <w:t>invoice</w:t>
      </w:r>
      <w:r w:rsidR="005E36EA" w:rsidRPr="00DF5E0D">
        <w:rPr>
          <w:rFonts w:cs="Arial"/>
        </w:rPr>
        <w:t>;</w:t>
      </w:r>
      <w:proofErr w:type="gramEnd"/>
    </w:p>
    <w:p w14:paraId="0DEA16DD" w14:textId="095AA149" w:rsidR="001E6EA0" w:rsidRPr="00DF5E0D" w:rsidRDefault="001E6EA0" w:rsidP="00622AB7">
      <w:pPr>
        <w:numPr>
          <w:ilvl w:val="0"/>
          <w:numId w:val="41"/>
        </w:numPr>
        <w:spacing w:line="240" w:lineRule="exact"/>
        <w:ind w:left="567" w:hanging="567"/>
        <w:contextualSpacing/>
        <w:jc w:val="both"/>
        <w:rPr>
          <w:rFonts w:cs="Arial"/>
          <w:lang w:val="uk-UA"/>
        </w:rPr>
      </w:pPr>
      <w:r w:rsidRPr="00DF5E0D">
        <w:rPr>
          <w:rFonts w:cs="Arial"/>
        </w:rPr>
        <w:t>60% post payment upon performance in the agreed instalments</w:t>
      </w:r>
      <w:r w:rsidR="00622AB7" w:rsidRPr="00DF5E0D">
        <w:rPr>
          <w:rFonts w:cs="Arial"/>
        </w:rPr>
        <w:t xml:space="preserve">. These payments shall be done exclusively for the </w:t>
      </w:r>
      <w:proofErr w:type="gramStart"/>
      <w:r w:rsidR="00622AB7" w:rsidRPr="00DF5E0D">
        <w:rPr>
          <w:rFonts w:cs="Arial"/>
        </w:rPr>
        <w:t>actually performed</w:t>
      </w:r>
      <w:proofErr w:type="gramEnd"/>
      <w:r w:rsidR="00622AB7" w:rsidRPr="00DF5E0D">
        <w:rPr>
          <w:rFonts w:cs="Arial"/>
        </w:rPr>
        <w:t xml:space="preserve"> services (“up to”), on the ground of original invoices, acts of acceptance and timesheets, submitted in </w:t>
      </w:r>
      <w:r w:rsidR="00622AB7" w:rsidRPr="00DF5E0D">
        <w:rPr>
          <w:rFonts w:cs="Arial"/>
          <w:lang w:val="en-US"/>
        </w:rPr>
        <w:t>original</w:t>
      </w:r>
      <w:r w:rsidR="00622AB7" w:rsidRPr="00DF5E0D">
        <w:rPr>
          <w:rFonts w:cs="Arial"/>
        </w:rPr>
        <w:t xml:space="preserve"> form within 1</w:t>
      </w:r>
      <w:r w:rsidR="00622AB7" w:rsidRPr="00DF5E0D">
        <w:rPr>
          <w:rFonts w:cs="Arial"/>
          <w:lang w:val="uk-UA"/>
        </w:rPr>
        <w:t>5</w:t>
      </w:r>
      <w:r w:rsidR="00622AB7" w:rsidRPr="00DF5E0D">
        <w:rPr>
          <w:rFonts w:cs="Arial"/>
        </w:rPr>
        <w:t xml:space="preserve"> working days after their submission by the Contractor and acceptance by GIZ. The invoice is considered not accepted for payment in case of errors and/or provision of an incomplete package of documents for payment</w:t>
      </w:r>
    </w:p>
    <w:p w14:paraId="7531C4CA" w14:textId="4D7AE55E" w:rsidR="001E6EA0" w:rsidRPr="00DF5E0D" w:rsidRDefault="001E6EA0" w:rsidP="001E6EA0">
      <w:pPr>
        <w:numPr>
          <w:ilvl w:val="0"/>
          <w:numId w:val="41"/>
        </w:numPr>
        <w:spacing w:line="240" w:lineRule="exact"/>
        <w:ind w:left="567" w:hanging="567"/>
        <w:contextualSpacing/>
        <w:jc w:val="both"/>
        <w:rPr>
          <w:rFonts w:cs="Arial"/>
        </w:rPr>
      </w:pPr>
      <w:r w:rsidRPr="00DF5E0D">
        <w:rPr>
          <w:rFonts w:cs="Arial"/>
        </w:rPr>
        <w:t xml:space="preserve">The Contractor shall be paid according to the anticipated payment </w:t>
      </w:r>
      <w:proofErr w:type="gramStart"/>
      <w:r w:rsidRPr="00DF5E0D">
        <w:rPr>
          <w:rFonts w:cs="Arial"/>
        </w:rPr>
        <w:t>schedule;</w:t>
      </w:r>
      <w:proofErr w:type="gramEnd"/>
    </w:p>
    <w:p w14:paraId="600D8575" w14:textId="77777777" w:rsidR="00B236A7" w:rsidRPr="00DF5E0D" w:rsidRDefault="00B236A7" w:rsidP="00B236A7">
      <w:pPr>
        <w:numPr>
          <w:ilvl w:val="0"/>
          <w:numId w:val="41"/>
        </w:numPr>
        <w:spacing w:line="240" w:lineRule="exact"/>
        <w:ind w:left="567" w:hanging="567"/>
        <w:contextualSpacing/>
        <w:jc w:val="both"/>
        <w:rPr>
          <w:rFonts w:cs="Arial"/>
        </w:rPr>
      </w:pPr>
      <w:r w:rsidRPr="00DF5E0D">
        <w:rPr>
          <w:rFonts w:cs="Arial"/>
        </w:rPr>
        <w:t xml:space="preserve">All the payments shall be done exclusively in the national currency of Ukraine (UAH) by means of a bank transfer to the bank account of the </w:t>
      </w:r>
      <w:proofErr w:type="gramStart"/>
      <w:r w:rsidRPr="00DF5E0D">
        <w:rPr>
          <w:rFonts w:cs="Arial"/>
        </w:rPr>
        <w:t>Contractor;</w:t>
      </w:r>
      <w:proofErr w:type="gramEnd"/>
    </w:p>
    <w:p w14:paraId="01C5C029" w14:textId="74EA2DA8" w:rsidR="00B236A7" w:rsidRPr="00DF5E0D" w:rsidRDefault="00B236A7" w:rsidP="00B236A7">
      <w:pPr>
        <w:numPr>
          <w:ilvl w:val="0"/>
          <w:numId w:val="41"/>
        </w:numPr>
        <w:spacing w:line="240" w:lineRule="exact"/>
        <w:ind w:left="567" w:hanging="567"/>
        <w:contextualSpacing/>
        <w:jc w:val="both"/>
        <w:rPr>
          <w:rFonts w:cs="Arial"/>
        </w:rPr>
      </w:pPr>
      <w:r w:rsidRPr="00DF5E0D">
        <w:rPr>
          <w:rFonts w:cs="Arial"/>
        </w:rPr>
        <w:t>All the activities shall be done exclusively within the timeframe of the Contract</w:t>
      </w:r>
      <w:r w:rsidR="00622AB7" w:rsidRPr="00DF5E0D">
        <w:rPr>
          <w:rFonts w:cs="Arial"/>
        </w:rPr>
        <w:t>.</w:t>
      </w:r>
      <w:r w:rsidRPr="00DF5E0D">
        <w:rPr>
          <w:rFonts w:cs="Arial"/>
        </w:rPr>
        <w:t xml:space="preserve"> </w:t>
      </w:r>
    </w:p>
    <w:p w14:paraId="5F271046" w14:textId="77777777" w:rsidR="00B236A7" w:rsidRPr="00DF5E0D" w:rsidRDefault="00B236A7" w:rsidP="00B236A7">
      <w:pPr>
        <w:pStyle w:val="ListParagraph"/>
        <w:numPr>
          <w:ilvl w:val="1"/>
          <w:numId w:val="37"/>
        </w:numPr>
        <w:tabs>
          <w:tab w:val="left" w:pos="284"/>
        </w:tabs>
        <w:spacing w:line="240" w:lineRule="exact"/>
        <w:ind w:left="0" w:firstLine="0"/>
        <w:jc w:val="both"/>
        <w:rPr>
          <w:rFonts w:cs="Arial"/>
        </w:rPr>
      </w:pPr>
      <w:r w:rsidRPr="00DF5E0D">
        <w:rPr>
          <w:rFonts w:cs="Arial"/>
          <w:b/>
          <w:bCs/>
        </w:rPr>
        <w:t>Requirements to the submission of the financial reporting documents</w:t>
      </w:r>
    </w:p>
    <w:p w14:paraId="78A825FE" w14:textId="77777777" w:rsidR="00B236A7" w:rsidRPr="00DF5E0D" w:rsidRDefault="00B236A7" w:rsidP="00B236A7">
      <w:pPr>
        <w:numPr>
          <w:ilvl w:val="0"/>
          <w:numId w:val="8"/>
        </w:numPr>
        <w:spacing w:after="0"/>
        <w:ind w:left="567" w:hanging="567"/>
        <w:contextualSpacing/>
        <w:jc w:val="both"/>
        <w:rPr>
          <w:rFonts w:cs="Arial"/>
          <w:lang w:val="en-US"/>
        </w:rPr>
      </w:pPr>
      <w:r w:rsidRPr="00DF5E0D">
        <w:rPr>
          <w:rFonts w:cs="Arial"/>
        </w:rPr>
        <w:t>Originals of Invoices, acts of acceptance and timesheets, etc. shall be submitted to the address of the GIZ Project together with the technical documents (reporting/ deliverables) and other financial supporting documents as and if stipulated by the Contract. If the prices in the contract are specified in foreign currency, the Contractor is obliged to indicate prices in all invoices and/or acts of acceptance in two currencies: in foreign currency and in the equivalent amount in UAH and to indicate applied currency exchange rate in accordance with Contract conditions.</w:t>
      </w:r>
      <w:r w:rsidRPr="00DF5E0D">
        <w:rPr>
          <w:rFonts w:cs="Arial"/>
          <w:lang w:val="en-US"/>
        </w:rPr>
        <w:t> </w:t>
      </w:r>
    </w:p>
    <w:p w14:paraId="65C675EF" w14:textId="77777777" w:rsidR="00B236A7" w:rsidRPr="00DF5E0D" w:rsidRDefault="00B236A7" w:rsidP="00B236A7">
      <w:pPr>
        <w:numPr>
          <w:ilvl w:val="0"/>
          <w:numId w:val="8"/>
        </w:numPr>
        <w:spacing w:after="0"/>
        <w:ind w:left="567" w:hanging="567"/>
        <w:contextualSpacing/>
        <w:jc w:val="both"/>
        <w:rPr>
          <w:rFonts w:cs="Arial"/>
          <w:lang w:val="en-US"/>
        </w:rPr>
      </w:pPr>
      <w:r w:rsidRPr="00DF5E0D">
        <w:rPr>
          <w:rFonts w:cs="Arial"/>
        </w:rPr>
        <w:t>- Each invoice and act of acceptance shall contain the Project Number, contract number. </w:t>
      </w:r>
      <w:r w:rsidRPr="00DF5E0D">
        <w:rPr>
          <w:rFonts w:cs="Arial"/>
          <w:lang w:val="en-US"/>
        </w:rPr>
        <w:t> </w:t>
      </w:r>
    </w:p>
    <w:p w14:paraId="09A74AFD" w14:textId="77777777" w:rsidR="00B236A7" w:rsidRPr="00DF5E0D" w:rsidRDefault="00B236A7" w:rsidP="00B236A7">
      <w:pPr>
        <w:numPr>
          <w:ilvl w:val="0"/>
          <w:numId w:val="8"/>
        </w:numPr>
        <w:spacing w:after="0"/>
        <w:ind w:left="567" w:hanging="567"/>
        <w:contextualSpacing/>
        <w:jc w:val="both"/>
        <w:rPr>
          <w:rFonts w:cs="Arial"/>
          <w:lang w:val="en-US"/>
        </w:rPr>
      </w:pPr>
      <w:r w:rsidRPr="00DF5E0D">
        <w:rPr>
          <w:rFonts w:cs="Arial"/>
        </w:rPr>
        <w:t xml:space="preserve">By submitting the </w:t>
      </w:r>
      <w:proofErr w:type="gramStart"/>
      <w:r w:rsidRPr="00DF5E0D">
        <w:rPr>
          <w:rFonts w:cs="Arial"/>
        </w:rPr>
        <w:t>Invoice</w:t>
      </w:r>
      <w:proofErr w:type="gramEnd"/>
      <w:r w:rsidRPr="00DF5E0D">
        <w:rPr>
          <w:rFonts w:cs="Arial"/>
        </w:rPr>
        <w:t xml:space="preserve"> the Contractor should indicate (in the invoice) whether the Contractor is a Single </w:t>
      </w:r>
      <w:proofErr w:type="gramStart"/>
      <w:r w:rsidRPr="00DF5E0D">
        <w:rPr>
          <w:rFonts w:cs="Arial"/>
        </w:rPr>
        <w:t>Tax Payer</w:t>
      </w:r>
      <w:proofErr w:type="gramEnd"/>
      <w:r w:rsidRPr="00DF5E0D">
        <w:rPr>
          <w:rFonts w:cs="Arial"/>
        </w:rPr>
        <w:t xml:space="preserve"> (e.g. 5%, 2%) or a VAT Payer (20%</w:t>
      </w:r>
      <w:proofErr w:type="gramStart"/>
      <w:r w:rsidRPr="00DF5E0D">
        <w:rPr>
          <w:rFonts w:cs="Arial"/>
        </w:rPr>
        <w:t>);</w:t>
      </w:r>
      <w:proofErr w:type="gramEnd"/>
      <w:r w:rsidRPr="00DF5E0D">
        <w:rPr>
          <w:rFonts w:cs="Arial"/>
          <w:lang w:val="en-US"/>
        </w:rPr>
        <w:t> </w:t>
      </w:r>
    </w:p>
    <w:p w14:paraId="71F4745E" w14:textId="77777777" w:rsidR="00B236A7" w:rsidRPr="00DF5E0D" w:rsidRDefault="00B236A7" w:rsidP="00B236A7">
      <w:pPr>
        <w:numPr>
          <w:ilvl w:val="0"/>
          <w:numId w:val="8"/>
        </w:numPr>
        <w:tabs>
          <w:tab w:val="num" w:pos="720"/>
        </w:tabs>
        <w:spacing w:after="0"/>
        <w:ind w:left="567" w:hanging="567"/>
        <w:contextualSpacing/>
        <w:jc w:val="both"/>
        <w:rPr>
          <w:rFonts w:cs="Arial"/>
          <w:lang w:val="en-US"/>
        </w:rPr>
      </w:pPr>
      <w:r w:rsidRPr="00DF5E0D">
        <w:rPr>
          <w:rFonts w:cs="Arial"/>
        </w:rPr>
        <w:t xml:space="preserve">In case the Contractor is a VAT Payer </w:t>
      </w:r>
      <w:proofErr w:type="gramStart"/>
      <w:r w:rsidRPr="00DF5E0D">
        <w:rPr>
          <w:rFonts w:cs="Arial"/>
        </w:rPr>
        <w:t>at the moment</w:t>
      </w:r>
      <w:proofErr w:type="gramEnd"/>
      <w:r w:rsidRPr="00DF5E0D">
        <w:rPr>
          <w:rFonts w:cs="Arial"/>
        </w:rPr>
        <w:t xml:space="preserve"> of the Invoice issuing, the VAT exemption clause shall be </w:t>
      </w:r>
      <w:proofErr w:type="gramStart"/>
      <w:r w:rsidRPr="00DF5E0D">
        <w:rPr>
          <w:rFonts w:cs="Arial"/>
        </w:rPr>
        <w:t>applicable</w:t>
      </w:r>
      <w:proofErr w:type="gramEnd"/>
      <w:r w:rsidRPr="00DF5E0D">
        <w:rPr>
          <w:rFonts w:cs="Arial"/>
        </w:rPr>
        <w:t xml:space="preserve"> and the Contractor should also submit the Tax Invoice to GIZ as soon as that is available. </w:t>
      </w:r>
      <w:r w:rsidRPr="00DF5E0D">
        <w:rPr>
          <w:rFonts w:cs="Arial"/>
          <w:lang w:val="en-US"/>
        </w:rPr>
        <w:t> </w:t>
      </w:r>
    </w:p>
    <w:p w14:paraId="71FF5AAE" w14:textId="4CE8E344" w:rsidR="03CB04B6" w:rsidRPr="00DF5E0D" w:rsidRDefault="00B236A7" w:rsidP="03CB04B6">
      <w:pPr>
        <w:numPr>
          <w:ilvl w:val="0"/>
          <w:numId w:val="8"/>
        </w:numPr>
        <w:spacing w:after="0"/>
        <w:ind w:left="567" w:hanging="567"/>
        <w:contextualSpacing/>
        <w:jc w:val="both"/>
        <w:rPr>
          <w:rFonts w:cs="Arial"/>
          <w:lang w:val="en-US"/>
        </w:rPr>
      </w:pPr>
      <w:r w:rsidRPr="00DF5E0D">
        <w:rPr>
          <w:rFonts w:cs="Arial"/>
        </w:rPr>
        <w:t xml:space="preserve">Timesheet standard template can be found here </w:t>
      </w:r>
      <w:hyperlink r:id="rId11" w:tgtFrame="_blank" w:history="1">
        <w:r w:rsidRPr="00DF5E0D">
          <w:rPr>
            <w:rStyle w:val="Hyperlink"/>
            <w:rFonts w:cs="Arial"/>
          </w:rPr>
          <w:t>https://www.giz.de/sites/default/files/media/els-document/2025-09/time-record-template-days-and-hourly.xls</w:t>
        </w:r>
      </w:hyperlink>
      <w:r w:rsidRPr="00DF5E0D">
        <w:rPr>
          <w:rFonts w:cs="Arial"/>
          <w:lang w:val="en-US"/>
        </w:rPr>
        <w:t> </w:t>
      </w:r>
    </w:p>
    <w:p w14:paraId="0C091335" w14:textId="77777777" w:rsidR="00224F14" w:rsidRPr="00DF5E0D" w:rsidRDefault="00224F14" w:rsidP="00224F14">
      <w:pPr>
        <w:spacing w:after="0"/>
        <w:ind w:left="567"/>
        <w:contextualSpacing/>
        <w:jc w:val="both"/>
        <w:rPr>
          <w:rFonts w:cs="Arial"/>
          <w:lang w:val="en-US"/>
        </w:rPr>
      </w:pPr>
    </w:p>
    <w:p w14:paraId="4F2E55B1" w14:textId="4C22EC7E" w:rsidR="00E477FA" w:rsidRPr="00DF5E0D" w:rsidRDefault="00E477FA" w:rsidP="00224F14">
      <w:pPr>
        <w:pStyle w:val="ListParagraph"/>
        <w:numPr>
          <w:ilvl w:val="0"/>
          <w:numId w:val="37"/>
        </w:numPr>
        <w:spacing w:line="240" w:lineRule="exact"/>
        <w:jc w:val="both"/>
        <w:rPr>
          <w:b/>
          <w:bCs/>
        </w:rPr>
      </w:pPr>
      <w:bookmarkStart w:id="69" w:name="_Toc508620009"/>
      <w:bookmarkStart w:id="70" w:name="_Toc119493833"/>
      <w:bookmarkStart w:id="71" w:name="_Hlk114232522"/>
      <w:bookmarkEnd w:id="56"/>
      <w:bookmarkEnd w:id="57"/>
      <w:bookmarkEnd w:id="58"/>
      <w:bookmarkEnd w:id="59"/>
      <w:r w:rsidRPr="00DF5E0D">
        <w:rPr>
          <w:b/>
          <w:bCs/>
        </w:rPr>
        <w:t>Other Provisions</w:t>
      </w:r>
    </w:p>
    <w:p w14:paraId="7B6C1C40" w14:textId="36FD847D" w:rsidR="00F815E4" w:rsidRPr="00DF5E0D" w:rsidRDefault="00070B04" w:rsidP="00224F14">
      <w:pPr>
        <w:pStyle w:val="ListParagraph"/>
        <w:numPr>
          <w:ilvl w:val="1"/>
          <w:numId w:val="37"/>
        </w:numPr>
        <w:spacing w:line="240" w:lineRule="exact"/>
        <w:jc w:val="both"/>
        <w:rPr>
          <w:rFonts w:cs="Arial"/>
          <w:b/>
          <w:bCs/>
          <w:lang w:eastAsia="uk-UA"/>
        </w:rPr>
      </w:pPr>
      <w:r w:rsidRPr="00DF5E0D">
        <w:rPr>
          <w:b/>
        </w:rPr>
        <w:t xml:space="preserve"> General</w:t>
      </w:r>
    </w:p>
    <w:p w14:paraId="787A0F11" w14:textId="77777777" w:rsidR="00F815E4" w:rsidRPr="00DF5E0D" w:rsidRDefault="00F815E4" w:rsidP="005D26F7">
      <w:pPr>
        <w:spacing w:line="240" w:lineRule="exact"/>
        <w:jc w:val="both"/>
        <w:textAlignment w:val="baseline"/>
        <w:rPr>
          <w:rFonts w:cs="Arial"/>
          <w:lang w:eastAsia="uk-UA"/>
        </w:rPr>
      </w:pPr>
      <w:r w:rsidRPr="00DF5E0D">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BC1D3C1" w14:textId="0247AD0C" w:rsidR="00E477FA" w:rsidRPr="00DF5E0D" w:rsidRDefault="00E477FA" w:rsidP="00127D3B">
      <w:pPr>
        <w:jc w:val="both"/>
      </w:pPr>
      <w:r w:rsidRPr="00DF5E0D">
        <w:lastRenderedPageBreak/>
        <w:t xml:space="preserve">The implementation of activities under present Contract can be started only after the Contact enters in force. </w:t>
      </w:r>
    </w:p>
    <w:p w14:paraId="77C0A14D" w14:textId="704CE496" w:rsidR="00E477FA" w:rsidRPr="00DF5E0D" w:rsidRDefault="006C5EAD" w:rsidP="00127D3B">
      <w:pPr>
        <w:jc w:val="both"/>
      </w:pPr>
      <w:r w:rsidRPr="00DF5E0D">
        <w:rPr>
          <w:rFonts w:cs="Arial"/>
        </w:rPr>
        <w:t>With signing of this contract, the parties are fully aware of the respective GIZ provisions, namely General terms and conditions of contract for supplying services and work on behalf of the Deutsche Gesellschaft fur Internationale Zusammenarbeit GmbH in Ukraine</w:t>
      </w:r>
      <w:r w:rsidR="00987ED9" w:rsidRPr="00DF5E0D">
        <w:rPr>
          <w:rFonts w:cs="Arial"/>
        </w:rPr>
        <w:t>, Code of Conduct for Contractors of the Deutsche Gesellschaft für Internationale Zusammenarbeit (GIZ) GmbH</w:t>
      </w:r>
      <w:r w:rsidRPr="00DF5E0D">
        <w:rPr>
          <w:rFonts w:cs="Arial"/>
        </w:rPr>
        <w:t xml:space="preserve"> published on</w:t>
      </w:r>
      <w:r w:rsidRPr="00DF5E0D">
        <w:t xml:space="preserve"> the  (section “Terms of procurement of services”/ </w:t>
      </w:r>
      <w:proofErr w:type="spellStart"/>
      <w:r w:rsidRPr="00DF5E0D">
        <w:t>секція</w:t>
      </w:r>
      <w:proofErr w:type="spellEnd"/>
      <w:r w:rsidRPr="00DF5E0D">
        <w:t xml:space="preserve"> “</w:t>
      </w:r>
      <w:proofErr w:type="spellStart"/>
      <w:r w:rsidRPr="00DF5E0D">
        <w:t>Умови</w:t>
      </w:r>
      <w:proofErr w:type="spellEnd"/>
      <w:r w:rsidRPr="00DF5E0D">
        <w:t xml:space="preserve"> </w:t>
      </w:r>
      <w:proofErr w:type="spellStart"/>
      <w:r w:rsidRPr="00DF5E0D">
        <w:t>закупівель</w:t>
      </w:r>
      <w:proofErr w:type="spellEnd"/>
      <w:r w:rsidRPr="00DF5E0D">
        <w:t xml:space="preserve"> </w:t>
      </w:r>
      <w:proofErr w:type="spellStart"/>
      <w:r w:rsidRPr="00DF5E0D">
        <w:t>послуг</w:t>
      </w:r>
      <w:proofErr w:type="spellEnd"/>
      <w:r w:rsidRPr="00DF5E0D">
        <w:t xml:space="preserve">”) </w:t>
      </w:r>
      <w:r w:rsidRPr="00DF5E0D">
        <w:rPr>
          <w:rFonts w:cs="Arial"/>
        </w:rPr>
        <w:t xml:space="preserve">and such provisions shall be binding on the parties as if stated in full in this </w:t>
      </w:r>
      <w:proofErr w:type="spellStart"/>
      <w:r w:rsidRPr="00DF5E0D">
        <w:rPr>
          <w:rFonts w:cs="Arial"/>
        </w:rPr>
        <w:t>agreement.</w:t>
      </w:r>
      <w:r w:rsidRPr="00DF5E0D">
        <w:t>t</w:t>
      </w:r>
      <w:r w:rsidR="00E477FA" w:rsidRPr="00DF5E0D">
        <w:t>On</w:t>
      </w:r>
      <w:proofErr w:type="spellEnd"/>
      <w:r w:rsidR="00E477FA" w:rsidRPr="00DF5E0D">
        <w:t xml:space="preserve"> the date of signing this Contract, the Contactor confirms that in accordance with the Tax Code of Ukraine, the Contractor a payer of value added tax under general conditions.</w:t>
      </w:r>
    </w:p>
    <w:p w14:paraId="2B04DE39" w14:textId="2E061332" w:rsidR="007A3BEA" w:rsidRPr="00DF5E0D" w:rsidRDefault="004C4E87" w:rsidP="00127D3B">
      <w:pPr>
        <w:jc w:val="both"/>
        <w:rPr>
          <w:color w:val="ED7D31" w:themeColor="accent2"/>
        </w:rPr>
      </w:pPr>
      <w:r w:rsidRPr="00DF5E0D">
        <w:t>In case if on the date of Contract signing the Contractor is not registered as a VAT payer and during execution of the Contract the Contractor becomes registered as a VAT payer, the cost of the Contract remains unchanged and is to be considered with VAT.</w:t>
      </w:r>
      <w:r w:rsidR="00566E56" w:rsidRPr="00DF5E0D">
        <w:t xml:space="preserve"> </w:t>
      </w:r>
      <w:r w:rsidR="007A3BEA" w:rsidRPr="00DF5E0D">
        <w:rPr>
          <w:rFonts w:cs="Arial"/>
        </w:rPr>
        <w:t>The Contractor shall be responsible for all taxes and other payments according to the Ukrainian law. Taxes, levies or fees to the Government of Ukraine shall be paid by the Contractor.</w:t>
      </w:r>
    </w:p>
    <w:p w14:paraId="7178B368" w14:textId="3A4730F4" w:rsidR="00E477FA" w:rsidRPr="00DF5E0D" w:rsidRDefault="6F56E57E" w:rsidP="00127D3B">
      <w:pPr>
        <w:jc w:val="both"/>
        <w:rPr>
          <w:rStyle w:val="ui-provider"/>
        </w:rPr>
      </w:pPr>
      <w:r w:rsidRPr="00DF5E0D">
        <w:t>Contact person from GIZ side</w:t>
      </w:r>
      <w:r w:rsidR="226DA265" w:rsidRPr="00DF5E0D">
        <w:t xml:space="preserve"> responsible for contract implementation and communication with the Contractor</w:t>
      </w:r>
      <w:r w:rsidR="73C9AC2B" w:rsidRPr="00DF5E0D">
        <w:t xml:space="preserve"> </w:t>
      </w:r>
      <w:proofErr w:type="spellStart"/>
      <w:r w:rsidR="73C9AC2B" w:rsidRPr="00DF5E0D">
        <w:t>Ripsime</w:t>
      </w:r>
      <w:proofErr w:type="spellEnd"/>
      <w:r w:rsidR="73C9AC2B" w:rsidRPr="00DF5E0D">
        <w:t xml:space="preserve"> </w:t>
      </w:r>
      <w:proofErr w:type="spellStart"/>
      <w:r w:rsidR="73C9AC2B" w:rsidRPr="00DF5E0D">
        <w:t>Khrenova</w:t>
      </w:r>
      <w:proofErr w:type="spellEnd"/>
      <w:r w:rsidR="73C9AC2B" w:rsidRPr="00DF5E0D">
        <w:t xml:space="preserve"> Shymkina, </w:t>
      </w:r>
      <w:r w:rsidR="0FF12659" w:rsidRPr="00DF5E0D">
        <w:t>+41794817314,</w:t>
      </w:r>
      <w:r w:rsidR="73C9AC2B" w:rsidRPr="00DF5E0D">
        <w:t xml:space="preserve"> </w:t>
      </w:r>
      <w:hyperlink r:id="rId12">
        <w:r w:rsidR="73C9AC2B" w:rsidRPr="00DF5E0D">
          <w:rPr>
            <w:rStyle w:val="Hyperlink"/>
          </w:rPr>
          <w:t>ima.khrenova-shymkina@giz.de.</w:t>
        </w:r>
      </w:hyperlink>
      <w:r w:rsidR="73C9AC2B" w:rsidRPr="00DF5E0D">
        <w:rPr>
          <w:rStyle w:val="ui-provider"/>
        </w:rPr>
        <w:t xml:space="preserve"> </w:t>
      </w:r>
      <w:r w:rsidRPr="00DF5E0D">
        <w:rPr>
          <w:rStyle w:val="ui-provider"/>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DF5E0D" w:rsidRDefault="0076702E" w:rsidP="00127D3B">
      <w:pPr>
        <w:jc w:val="both"/>
        <w:rPr>
          <w:rStyle w:val="ui-provider"/>
          <w:rFonts w:cs="Arial"/>
        </w:rPr>
      </w:pPr>
      <w:r w:rsidRPr="00DF5E0D">
        <w:rPr>
          <w:rStyle w:val="ui-provider"/>
          <w:rFonts w:cs="Arial"/>
        </w:rPr>
        <w:t>The Contractor is obliged to provide the originals of documents indicated in the special agreement at his own expense.</w:t>
      </w:r>
    </w:p>
    <w:p w14:paraId="76E61D25" w14:textId="5306DCE5" w:rsidR="00BF2788" w:rsidRPr="00DF5E0D" w:rsidRDefault="00BF2788" w:rsidP="00127D3B">
      <w:pPr>
        <w:pStyle w:val="ListParagraph"/>
        <w:ind w:left="0"/>
        <w:jc w:val="both"/>
      </w:pPr>
      <w:r w:rsidRPr="00DF5E0D">
        <w:t xml:space="preserve">Additionally, the Contractor </w:t>
      </w:r>
      <w:r w:rsidR="00D81419" w:rsidRPr="00DF5E0D">
        <w:t>must</w:t>
      </w:r>
      <w:r w:rsidRPr="00DF5E0D">
        <w:t xml:space="preserve">: </w:t>
      </w:r>
    </w:p>
    <w:p w14:paraId="74F9061B" w14:textId="77777777" w:rsidR="00BF2788" w:rsidRPr="00DF5E0D" w:rsidRDefault="00BF2788" w:rsidP="5225F2A7">
      <w:pPr>
        <w:numPr>
          <w:ilvl w:val="0"/>
          <w:numId w:val="11"/>
        </w:numPr>
        <w:spacing w:before="100" w:beforeAutospacing="1" w:after="0"/>
        <w:jc w:val="both"/>
      </w:pPr>
      <w:r w:rsidRPr="00DF5E0D">
        <w:t xml:space="preserve">be a registered legal entity/private entrepreneur in </w:t>
      </w:r>
      <w:proofErr w:type="gramStart"/>
      <w:r w:rsidRPr="00DF5E0D">
        <w:t>Ukraine;</w:t>
      </w:r>
      <w:proofErr w:type="gramEnd"/>
    </w:p>
    <w:p w14:paraId="106C28C8" w14:textId="2F443BA2" w:rsidR="00BF2788" w:rsidRPr="00DF5E0D" w:rsidRDefault="00BF2788" w:rsidP="5225F2A7">
      <w:pPr>
        <w:numPr>
          <w:ilvl w:val="0"/>
          <w:numId w:val="11"/>
        </w:numPr>
        <w:spacing w:before="100" w:beforeAutospacing="1" w:after="0"/>
        <w:jc w:val="both"/>
      </w:pPr>
      <w:r w:rsidRPr="00DF5E0D">
        <w:t>not be on the sanctions list of Ukraine, the EU</w:t>
      </w:r>
      <w:r w:rsidR="00525C7E" w:rsidRPr="00DF5E0D">
        <w:t xml:space="preserve">, the </w:t>
      </w:r>
      <w:proofErr w:type="gramStart"/>
      <w:r w:rsidR="00525C7E" w:rsidRPr="00DF5E0D">
        <w:t>UN</w:t>
      </w:r>
      <w:r w:rsidRPr="00DF5E0D">
        <w:t>;</w:t>
      </w:r>
      <w:proofErr w:type="gramEnd"/>
    </w:p>
    <w:p w14:paraId="20653495" w14:textId="520013AA" w:rsidR="00BF2788" w:rsidRPr="00DF5E0D" w:rsidRDefault="00BF2788" w:rsidP="5225F2A7">
      <w:pPr>
        <w:numPr>
          <w:ilvl w:val="0"/>
          <w:numId w:val="11"/>
        </w:numPr>
        <w:spacing w:before="100" w:beforeAutospacing="1" w:after="0"/>
        <w:jc w:val="both"/>
      </w:pPr>
      <w:r w:rsidRPr="00DF5E0D">
        <w:t>ensure that the final beneficiaries/participants are not on the sanctions list of Ukraine, the EU</w:t>
      </w:r>
      <w:r w:rsidR="00525C7E" w:rsidRPr="00DF5E0D">
        <w:t xml:space="preserve">, the </w:t>
      </w:r>
      <w:proofErr w:type="gramStart"/>
      <w:r w:rsidR="00525C7E" w:rsidRPr="00DF5E0D">
        <w:t>UN</w:t>
      </w:r>
      <w:r w:rsidRPr="00DF5E0D">
        <w:t>;</w:t>
      </w:r>
      <w:proofErr w:type="gramEnd"/>
    </w:p>
    <w:p w14:paraId="659F0D3F" w14:textId="77777777" w:rsidR="00BF2788" w:rsidRPr="00DF5E0D" w:rsidRDefault="00BF2788" w:rsidP="5225F2A7">
      <w:pPr>
        <w:numPr>
          <w:ilvl w:val="0"/>
          <w:numId w:val="11"/>
        </w:numPr>
        <w:spacing w:before="100" w:beforeAutospacing="1" w:after="0"/>
        <w:jc w:val="both"/>
      </w:pPr>
      <w:r w:rsidRPr="00DF5E0D">
        <w:t xml:space="preserve">not be in the process of </w:t>
      </w:r>
      <w:proofErr w:type="gramStart"/>
      <w:r w:rsidRPr="00DF5E0D">
        <w:t>termination;</w:t>
      </w:r>
      <w:proofErr w:type="gramEnd"/>
    </w:p>
    <w:p w14:paraId="21CC10EA" w14:textId="24DFB816" w:rsidR="00BF2788" w:rsidRPr="00DF5E0D" w:rsidRDefault="00BF2788" w:rsidP="5225F2A7">
      <w:pPr>
        <w:numPr>
          <w:ilvl w:val="0"/>
          <w:numId w:val="11"/>
        </w:numPr>
        <w:spacing w:before="100" w:beforeAutospacing="1" w:after="0"/>
        <w:jc w:val="both"/>
      </w:pPr>
      <w:r w:rsidRPr="00DF5E0D">
        <w:t xml:space="preserve">not be </w:t>
      </w:r>
      <w:r w:rsidR="00B8256A" w:rsidRPr="00DF5E0D">
        <w:t>registered</w:t>
      </w:r>
      <w:r w:rsidRPr="00DF5E0D">
        <w:t xml:space="preserve"> on </w:t>
      </w:r>
      <w:r w:rsidR="00280118" w:rsidRPr="00DF5E0D">
        <w:rPr>
          <w:rFonts w:cs="Arial"/>
        </w:rPr>
        <w:t xml:space="preserve">temporary </w:t>
      </w:r>
      <w:r w:rsidR="00B8256A" w:rsidRPr="00DF5E0D">
        <w:rPr>
          <w:rFonts w:cs="Arial"/>
        </w:rPr>
        <w:t>occupied</w:t>
      </w:r>
      <w:r w:rsidR="00280118" w:rsidRPr="00DF5E0D">
        <w:rPr>
          <w:rFonts w:cs="Arial"/>
        </w:rPr>
        <w:t xml:space="preserve"> territories of </w:t>
      </w:r>
      <w:proofErr w:type="gramStart"/>
      <w:r w:rsidR="00280118" w:rsidRPr="00DF5E0D">
        <w:rPr>
          <w:rFonts w:cs="Arial"/>
        </w:rPr>
        <w:t>Ukraine</w:t>
      </w:r>
      <w:r w:rsidRPr="00DF5E0D">
        <w:t>;</w:t>
      </w:r>
      <w:proofErr w:type="gramEnd"/>
    </w:p>
    <w:p w14:paraId="2CB1B17B" w14:textId="3E825686" w:rsidR="00BF2788" w:rsidRPr="00DF5E0D" w:rsidRDefault="00BF2788" w:rsidP="5225F2A7">
      <w:pPr>
        <w:numPr>
          <w:ilvl w:val="0"/>
          <w:numId w:val="11"/>
        </w:numPr>
        <w:spacing w:before="100" w:beforeAutospacing="1" w:after="0"/>
        <w:jc w:val="both"/>
      </w:pPr>
      <w:r w:rsidRPr="00DF5E0D">
        <w:t xml:space="preserve">not have the ultimate beneficial owner, member or participant (shareholder), having a share in the authorized capital of 10 percent or more, which is the Russian Federation, </w:t>
      </w:r>
      <w:r w:rsidR="00525C7E" w:rsidRPr="00DF5E0D">
        <w:rPr>
          <w:rFonts w:cs="Arial"/>
        </w:rPr>
        <w:t>the Republic of Belarus, the Islamic Republic of Iran,</w:t>
      </w:r>
      <w:r w:rsidR="00525C7E" w:rsidRPr="00DF5E0D">
        <w:t xml:space="preserve"> </w:t>
      </w:r>
      <w:r w:rsidRPr="00DF5E0D">
        <w:t>a citizen of the Russian Federation,</w:t>
      </w:r>
      <w:r w:rsidR="00525C7E" w:rsidRPr="00DF5E0D">
        <w:t xml:space="preserve"> </w:t>
      </w:r>
      <w:r w:rsidR="00525C7E" w:rsidRPr="00DF5E0D">
        <w:rPr>
          <w:rFonts w:cs="Arial"/>
        </w:rPr>
        <w:t>the Republic of Belarus, the Islamic Republic of Iran</w:t>
      </w:r>
      <w:r w:rsidRPr="00DF5E0D">
        <w:t xml:space="preserve"> except for those who live on the territory of Ukraine on legal grounds, or a legal entity created and registered in accordance with the legislation of the Russian Federation</w:t>
      </w:r>
      <w:r w:rsidR="00525C7E" w:rsidRPr="00DF5E0D">
        <w:t xml:space="preserve">, </w:t>
      </w:r>
      <w:r w:rsidR="00525C7E" w:rsidRPr="00DF5E0D">
        <w:rPr>
          <w:rFonts w:cs="Arial"/>
        </w:rPr>
        <w:t>the Republic of Belarus, the Islamic Republic of Iran</w:t>
      </w:r>
      <w:r w:rsidRPr="00DF5E0D">
        <w:t xml:space="preserve">. </w:t>
      </w:r>
    </w:p>
    <w:p w14:paraId="72F69C90" w14:textId="1B8C4953" w:rsidR="00BF2788" w:rsidRPr="00DF5E0D" w:rsidRDefault="00E07D72" w:rsidP="00127D3B">
      <w:pPr>
        <w:jc w:val="both"/>
        <w:rPr>
          <w:rFonts w:eastAsia="Arial" w:cs="Arial"/>
        </w:rPr>
      </w:pPr>
      <w:r w:rsidRPr="00DF5E0D">
        <w:rPr>
          <w:rFonts w:eastAsia="Arial" w:cs="Arial"/>
        </w:rPr>
        <w:t>GIZ reserves the right to verify th</w:t>
      </w:r>
      <w:r w:rsidR="00525C7E" w:rsidRPr="00DF5E0D">
        <w:rPr>
          <w:rFonts w:eastAsia="Arial" w:cs="Arial"/>
        </w:rPr>
        <w:t>e</w:t>
      </w:r>
      <w:r w:rsidRPr="00DF5E0D">
        <w:rPr>
          <w:rFonts w:eastAsia="Arial" w:cs="Arial"/>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3393947" w14:textId="77777777" w:rsidR="007006AF" w:rsidRPr="00DF5E0D" w:rsidRDefault="00E07D72" w:rsidP="007006AF">
      <w:pPr>
        <w:pStyle w:val="ListParagraph"/>
        <w:numPr>
          <w:ilvl w:val="1"/>
          <w:numId w:val="37"/>
        </w:numPr>
        <w:spacing w:line="240" w:lineRule="exact"/>
        <w:jc w:val="both"/>
        <w:rPr>
          <w:rFonts w:cs="Arial"/>
        </w:rPr>
      </w:pPr>
      <w:r w:rsidRPr="00DF5E0D">
        <w:rPr>
          <w:rFonts w:cs="Arial"/>
          <w:b/>
          <w:bCs/>
          <w:lang w:eastAsia="uk-UA"/>
        </w:rPr>
        <w:t xml:space="preserve">VAT </w:t>
      </w:r>
      <w:r w:rsidR="00B05C22" w:rsidRPr="00DF5E0D">
        <w:rPr>
          <w:rFonts w:cs="Arial"/>
          <w:b/>
          <w:bCs/>
          <w:lang w:eastAsia="uk-UA"/>
        </w:rPr>
        <w:t>Exemption Outsourced</w:t>
      </w:r>
    </w:p>
    <w:p w14:paraId="392283D1" w14:textId="77777777" w:rsidR="007006AF" w:rsidRPr="00DF5E0D" w:rsidRDefault="004E4778" w:rsidP="007006AF">
      <w:pPr>
        <w:pStyle w:val="ListParagraph"/>
        <w:spacing w:line="240" w:lineRule="exact"/>
        <w:jc w:val="both"/>
        <w:rPr>
          <w:rFonts w:eastAsiaTheme="minorEastAsia" w:cs="Arial"/>
          <w:color w:val="ED7D31" w:themeColor="accent2"/>
        </w:rPr>
      </w:pPr>
      <w:r w:rsidRPr="00DF5E0D">
        <w:rPr>
          <w:rFonts w:eastAsiaTheme="minorEastAsia" w:cs="Arial"/>
          <w:color w:val="ED7D31" w:themeColor="accent2"/>
        </w:rPr>
        <w:t>Not applicable</w:t>
      </w:r>
      <w:bookmarkStart w:id="72" w:name="_Ref508121786"/>
      <w:bookmarkStart w:id="73" w:name="_Ref508122384"/>
      <w:bookmarkStart w:id="74" w:name="_Ref508122597"/>
      <w:bookmarkStart w:id="75" w:name="_Toc508620018"/>
      <w:bookmarkStart w:id="76" w:name="_Toc119493847"/>
      <w:bookmarkStart w:id="77" w:name="_Toc127948124"/>
      <w:bookmarkEnd w:id="69"/>
      <w:bookmarkEnd w:id="70"/>
      <w:bookmarkEnd w:id="71"/>
    </w:p>
    <w:p w14:paraId="3D296A7C" w14:textId="77777777" w:rsidR="007006AF" w:rsidRPr="00DF5E0D" w:rsidRDefault="007006AF" w:rsidP="007006AF">
      <w:pPr>
        <w:pStyle w:val="ListParagraph"/>
        <w:spacing w:line="240" w:lineRule="exact"/>
        <w:jc w:val="both"/>
        <w:rPr>
          <w:rFonts w:eastAsiaTheme="minorEastAsia" w:cs="Arial"/>
          <w:color w:val="ED7D31" w:themeColor="accent2"/>
        </w:rPr>
      </w:pPr>
    </w:p>
    <w:p w14:paraId="74070608" w14:textId="63B5C319" w:rsidR="007006AF" w:rsidRPr="00DF5E0D" w:rsidRDefault="007006AF" w:rsidP="00C974DE">
      <w:pPr>
        <w:pStyle w:val="ListParagraph"/>
        <w:numPr>
          <w:ilvl w:val="0"/>
          <w:numId w:val="37"/>
        </w:numPr>
        <w:spacing w:line="240" w:lineRule="exact"/>
        <w:jc w:val="both"/>
        <w:rPr>
          <w:rFonts w:cs="Arial"/>
        </w:rPr>
      </w:pPr>
      <w:r w:rsidRPr="00DF5E0D">
        <w:rPr>
          <w:b/>
          <w:bCs/>
        </w:rPr>
        <w:t xml:space="preserve">Outsourced processing of personal </w:t>
      </w:r>
      <w:proofErr w:type="gramStart"/>
      <w:r w:rsidRPr="00DF5E0D">
        <w:rPr>
          <w:b/>
          <w:bCs/>
        </w:rPr>
        <w:t>data</w:t>
      </w:r>
      <w:r w:rsidRPr="00DF5E0D">
        <w:t xml:space="preserve"> </w:t>
      </w:r>
      <w:bookmarkStart w:id="78" w:name="_Hlk132289092"/>
      <w:r w:rsidRPr="00DF5E0D">
        <w:rPr>
          <w:rFonts w:cs="Arial"/>
          <w:i/>
          <w:iCs/>
          <w:color w:val="ED7D31" w:themeColor="accent2"/>
        </w:rPr>
        <w:t xml:space="preserve"> “</w:t>
      </w:r>
      <w:proofErr w:type="gramEnd"/>
      <w:r w:rsidRPr="00DF5E0D">
        <w:rPr>
          <w:rFonts w:cs="Arial"/>
          <w:i/>
          <w:iCs/>
          <w:color w:val="ED7D31" w:themeColor="accent2"/>
        </w:rPr>
        <w:t xml:space="preserve">Not Applicable” </w:t>
      </w:r>
      <w:bookmarkEnd w:id="78"/>
    </w:p>
    <w:p w14:paraId="60D6FE88" w14:textId="77777777" w:rsidR="00130160" w:rsidRPr="00DF5E0D" w:rsidRDefault="00130160" w:rsidP="00130160">
      <w:pPr>
        <w:pStyle w:val="ListParagraph"/>
        <w:spacing w:line="240" w:lineRule="exact"/>
        <w:ind w:left="360"/>
        <w:jc w:val="both"/>
        <w:rPr>
          <w:rFonts w:cs="Arial"/>
        </w:rPr>
      </w:pPr>
    </w:p>
    <w:p w14:paraId="317E85E3" w14:textId="455635D7" w:rsidR="0051151D" w:rsidRPr="00DF5E0D" w:rsidRDefault="008261A9" w:rsidP="5225F2A7">
      <w:pPr>
        <w:pStyle w:val="ListParagraph"/>
        <w:numPr>
          <w:ilvl w:val="0"/>
          <w:numId w:val="37"/>
        </w:numPr>
        <w:jc w:val="both"/>
        <w:rPr>
          <w:b/>
          <w:bCs/>
        </w:rPr>
      </w:pPr>
      <w:r w:rsidRPr="00DF5E0D">
        <w:rPr>
          <w:b/>
          <w:bCs/>
        </w:rPr>
        <w:t xml:space="preserve">Requirements </w:t>
      </w:r>
      <w:r w:rsidR="00F40FC7" w:rsidRPr="00DF5E0D">
        <w:rPr>
          <w:b/>
          <w:bCs/>
        </w:rPr>
        <w:t>to</w:t>
      </w:r>
      <w:r w:rsidRPr="00DF5E0D">
        <w:rPr>
          <w:b/>
          <w:bCs/>
        </w:rPr>
        <w:t xml:space="preserve"> the format of the </w:t>
      </w:r>
      <w:bookmarkEnd w:id="72"/>
      <w:bookmarkEnd w:id="73"/>
      <w:bookmarkEnd w:id="74"/>
      <w:bookmarkEnd w:id="75"/>
      <w:bookmarkEnd w:id="76"/>
      <w:bookmarkEnd w:id="77"/>
      <w:r w:rsidR="005C6AC2" w:rsidRPr="00DF5E0D">
        <w:rPr>
          <w:b/>
          <w:bCs/>
        </w:rPr>
        <w:t>bid</w:t>
      </w:r>
    </w:p>
    <w:p w14:paraId="4B86713B" w14:textId="2270D828" w:rsidR="0051151D" w:rsidRPr="00DF5E0D" w:rsidRDefault="008F14EA" w:rsidP="5225F2A7">
      <w:pPr>
        <w:pStyle w:val="ListParagraph"/>
        <w:numPr>
          <w:ilvl w:val="1"/>
          <w:numId w:val="37"/>
        </w:numPr>
        <w:ind w:left="0" w:firstLine="0"/>
        <w:jc w:val="both"/>
        <w:rPr>
          <w:rFonts w:eastAsia="Arial" w:cs="Arial"/>
          <w:b/>
          <w:bCs/>
        </w:rPr>
      </w:pPr>
      <w:bookmarkStart w:id="79" w:name="_Toc112161422"/>
      <w:bookmarkStart w:id="80" w:name="_Toc127948125"/>
      <w:r w:rsidRPr="00DF5E0D">
        <w:rPr>
          <w:rFonts w:eastAsia="Arial" w:cs="Arial"/>
          <w:b/>
          <w:bCs/>
        </w:rPr>
        <w:t>Documents to be submitte</w:t>
      </w:r>
      <w:bookmarkEnd w:id="79"/>
      <w:bookmarkEnd w:id="80"/>
      <w:r w:rsidR="0051151D" w:rsidRPr="00DF5E0D">
        <w:rPr>
          <w:rFonts w:eastAsia="Arial" w:cs="Arial"/>
          <w:b/>
          <w:bCs/>
        </w:rPr>
        <w:t>d</w:t>
      </w:r>
    </w:p>
    <w:p w14:paraId="1A9F84C0" w14:textId="7BE65F87" w:rsidR="008F14EA" w:rsidRPr="00DF5E0D" w:rsidRDefault="008F14EA" w:rsidP="00224F14">
      <w:pPr>
        <w:pStyle w:val="ListParagraph"/>
        <w:numPr>
          <w:ilvl w:val="2"/>
          <w:numId w:val="37"/>
        </w:numPr>
        <w:ind w:left="0" w:firstLine="0"/>
        <w:jc w:val="both"/>
        <w:rPr>
          <w:rFonts w:eastAsiaTheme="majorEastAsia"/>
          <w:b/>
        </w:rPr>
      </w:pPr>
      <w:bookmarkStart w:id="81" w:name="_Toc112161423"/>
      <w:bookmarkStart w:id="82" w:name="_Toc127948126"/>
      <w:r w:rsidRPr="00DF5E0D">
        <w:rPr>
          <w:rStyle w:val="normaltextrun"/>
          <w:rFonts w:eastAsia="Arial"/>
          <w:b/>
        </w:rPr>
        <w:t xml:space="preserve">Technical </w:t>
      </w:r>
      <w:bookmarkEnd w:id="81"/>
      <w:bookmarkEnd w:id="82"/>
      <w:r w:rsidR="00E35F1E" w:rsidRPr="00DF5E0D">
        <w:rPr>
          <w:rStyle w:val="normaltextrun"/>
          <w:rFonts w:eastAsia="Arial"/>
          <w:b/>
        </w:rPr>
        <w:t>bid</w:t>
      </w:r>
    </w:p>
    <w:p w14:paraId="4E4077A8" w14:textId="594142CC" w:rsidR="008F14EA" w:rsidRPr="00DF5E0D" w:rsidRDefault="005C6AC2" w:rsidP="00127D3B">
      <w:pPr>
        <w:jc w:val="both"/>
        <w:rPr>
          <w:rFonts w:eastAsia="Arial" w:cs="Arial"/>
        </w:rPr>
      </w:pPr>
      <w:r w:rsidRPr="00DF5E0D">
        <w:rPr>
          <w:rFonts w:eastAsia="Arial" w:cs="Arial"/>
        </w:rPr>
        <w:t>T</w:t>
      </w:r>
      <w:r w:rsidR="008F14EA" w:rsidRPr="00DF5E0D">
        <w:rPr>
          <w:rFonts w:eastAsia="Arial" w:cs="Arial"/>
        </w:rPr>
        <w:t>enderers must provide the following documents:</w:t>
      </w:r>
    </w:p>
    <w:p w14:paraId="2195A821" w14:textId="77777777" w:rsidR="00130160" w:rsidRPr="00DF5E0D" w:rsidRDefault="008F14EA" w:rsidP="00130160">
      <w:pPr>
        <w:pStyle w:val="ListParagraph"/>
        <w:numPr>
          <w:ilvl w:val="0"/>
          <w:numId w:val="9"/>
        </w:numPr>
        <w:spacing w:line="259" w:lineRule="auto"/>
        <w:jc w:val="both"/>
        <w:rPr>
          <w:rFonts w:eastAsia="Arial" w:cs="Arial"/>
        </w:rPr>
      </w:pPr>
      <w:r w:rsidRPr="00DF5E0D">
        <w:rPr>
          <w:rFonts w:eastAsia="Arial" w:cs="Arial"/>
        </w:rPr>
        <w:lastRenderedPageBreak/>
        <w:t xml:space="preserve">a technical </w:t>
      </w:r>
      <w:r w:rsidR="00E35F1E" w:rsidRPr="00DF5E0D">
        <w:rPr>
          <w:rFonts w:eastAsia="Arial" w:cs="Arial"/>
        </w:rPr>
        <w:t>bid</w:t>
      </w:r>
      <w:r w:rsidRPr="00DF5E0D">
        <w:rPr>
          <w:rFonts w:eastAsia="Arial" w:cs="Arial"/>
        </w:rPr>
        <w:t xml:space="preserve"> containing a description of the methodology proposed in relation to the identified tasks. </w:t>
      </w:r>
      <w:r w:rsidRPr="00DF5E0D">
        <w:rPr>
          <w:rFonts w:eastAsia="Arial" w:cs="Arial"/>
          <w:b/>
        </w:rPr>
        <w:t xml:space="preserve">Technical </w:t>
      </w:r>
      <w:r w:rsidR="00E35F1E" w:rsidRPr="00DF5E0D">
        <w:rPr>
          <w:rFonts w:eastAsia="Arial" w:cs="Arial"/>
          <w:b/>
        </w:rPr>
        <w:t>bid</w:t>
      </w:r>
      <w:r w:rsidRPr="00DF5E0D">
        <w:rPr>
          <w:rFonts w:eastAsia="Arial" w:cs="Arial"/>
          <w:b/>
        </w:rPr>
        <w:t xml:space="preserve"> must be signed and stamped (if stamp is used</w:t>
      </w:r>
      <w:proofErr w:type="gramStart"/>
      <w:r w:rsidRPr="00DF5E0D">
        <w:rPr>
          <w:rFonts w:eastAsia="Arial" w:cs="Arial"/>
          <w:b/>
        </w:rPr>
        <w:t>);</w:t>
      </w:r>
      <w:proofErr w:type="gramEnd"/>
    </w:p>
    <w:p w14:paraId="0219DBB7" w14:textId="7B08F46B" w:rsidR="008F14EA" w:rsidRPr="00DF5E0D" w:rsidRDefault="177055D7" w:rsidP="00130160">
      <w:pPr>
        <w:pStyle w:val="ListParagraph"/>
        <w:numPr>
          <w:ilvl w:val="0"/>
          <w:numId w:val="9"/>
        </w:numPr>
        <w:spacing w:line="259" w:lineRule="auto"/>
        <w:jc w:val="both"/>
        <w:rPr>
          <w:rFonts w:eastAsia="Arial" w:cs="Arial"/>
        </w:rPr>
      </w:pPr>
      <w:r w:rsidRPr="00DF5E0D">
        <w:rPr>
          <w:rFonts w:eastAsia="Arial" w:cs="Arial"/>
        </w:rPr>
        <w:t>CVs</w:t>
      </w:r>
      <w:r w:rsidR="7B80208A" w:rsidRPr="00DF5E0D">
        <w:rPr>
          <w:rFonts w:eastAsia="Arial" w:cs="Arial"/>
        </w:rPr>
        <w:t xml:space="preserve"> of all experts with relevant work experience, qualifications (education, certificates). </w:t>
      </w:r>
    </w:p>
    <w:p w14:paraId="7D959946" w14:textId="6104E944" w:rsidR="008F14EA" w:rsidRPr="00DF5E0D" w:rsidRDefault="7B80208A" w:rsidP="00127D3B">
      <w:pPr>
        <w:jc w:val="both"/>
      </w:pPr>
      <w:r w:rsidRPr="00DF5E0D">
        <w:t>The structure of the</w:t>
      </w:r>
      <w:r w:rsidR="177055D7" w:rsidRPr="00DF5E0D">
        <w:t xml:space="preserve"> technical</w:t>
      </w:r>
      <w:r w:rsidRPr="00DF5E0D">
        <w:t xml:space="preserve"> </w:t>
      </w:r>
      <w:r w:rsidR="177055D7" w:rsidRPr="00DF5E0D">
        <w:t>bid</w:t>
      </w:r>
      <w:r w:rsidRPr="00DF5E0D">
        <w:t xml:space="preserve"> must correspond to the structure of the </w:t>
      </w:r>
      <w:proofErr w:type="spellStart"/>
      <w:r w:rsidRPr="00DF5E0D">
        <w:t>ToRs</w:t>
      </w:r>
      <w:proofErr w:type="spellEnd"/>
      <w:r w:rsidRPr="00DF5E0D">
        <w:t>. In particular, the detailed structure of the concept (Chapter 3) should be organised in accordance with the positively weighted criteria in the assessment grid (not with zero). The</w:t>
      </w:r>
      <w:r w:rsidR="177055D7" w:rsidRPr="00DF5E0D">
        <w:t xml:space="preserve"> technical</w:t>
      </w:r>
      <w:r w:rsidRPr="00DF5E0D">
        <w:t xml:space="preserve"> </w:t>
      </w:r>
      <w:r w:rsidR="177055D7" w:rsidRPr="00DF5E0D">
        <w:t>bid</w:t>
      </w:r>
      <w:r w:rsidRPr="00DF5E0D">
        <w:t xml:space="preserve"> must be legible (font size 11 or larger) and clearly formulated. It must be drawn up in</w:t>
      </w:r>
      <w:r w:rsidR="77087C6F" w:rsidRPr="00DF5E0D">
        <w:t xml:space="preserve"> English</w:t>
      </w:r>
      <w:r w:rsidRPr="00DF5E0D">
        <w:t>.</w:t>
      </w:r>
    </w:p>
    <w:p w14:paraId="6F261627" w14:textId="7EC417EB" w:rsidR="008F14EA" w:rsidRPr="00DF5E0D" w:rsidRDefault="7B80208A" w:rsidP="00127D3B">
      <w:pPr>
        <w:jc w:val="both"/>
      </w:pPr>
      <w:r w:rsidRPr="00DF5E0D">
        <w:t xml:space="preserve">The complete </w:t>
      </w:r>
      <w:r w:rsidR="177055D7" w:rsidRPr="00DF5E0D">
        <w:t>technical bid</w:t>
      </w:r>
      <w:r w:rsidRPr="00DF5E0D">
        <w:t xml:space="preserve"> must not exceed</w:t>
      </w:r>
      <w:r w:rsidR="4FEBD502" w:rsidRPr="00DF5E0D">
        <w:t xml:space="preserve"> 15</w:t>
      </w:r>
      <w:r w:rsidRPr="00DF5E0D">
        <w:t xml:space="preserve"> pages (excluding CVs). If one of the maximum page lengths is exceeded, the content appearing after the cut-off point will not be included in the assessment. External content (e.g. links to websites) will also not be considered.</w:t>
      </w:r>
    </w:p>
    <w:p w14:paraId="064BF8C0" w14:textId="6262E74C" w:rsidR="008F14EA" w:rsidRPr="00DF5E0D" w:rsidRDefault="7B80208A" w:rsidP="00127D3B">
      <w:pPr>
        <w:jc w:val="both"/>
      </w:pPr>
      <w:r w:rsidRPr="00DF5E0D">
        <w:t xml:space="preserve">The CVs of the personnel proposed in accordance with Chapter </w:t>
      </w:r>
      <w:r w:rsidR="03F0494D" w:rsidRPr="00DF5E0D">
        <w:t>44</w:t>
      </w:r>
      <w:r w:rsidRPr="00DF5E0D">
        <w:t xml:space="preserve">f the </w:t>
      </w:r>
      <w:proofErr w:type="spellStart"/>
      <w:r w:rsidRPr="00DF5E0D">
        <w:t>ToRs</w:t>
      </w:r>
      <w:proofErr w:type="spellEnd"/>
      <w:r w:rsidRPr="00DF5E0D">
        <w:t xml:space="preserve"> must be submitted using the format specified in the terms and conditions for application</w:t>
      </w:r>
      <w:r w:rsidR="1E24EC2E" w:rsidRPr="00DF5E0D">
        <w:t xml:space="preserve"> (if such format of CV is set)</w:t>
      </w:r>
      <w:r w:rsidRPr="00DF5E0D">
        <w:t xml:space="preserve">. The CVs shall not exceed </w:t>
      </w:r>
      <w:r w:rsidR="5DA89056" w:rsidRPr="00DF5E0D">
        <w:t xml:space="preserve">5 </w:t>
      </w:r>
      <w:r w:rsidRPr="00DF5E0D">
        <w:t>pages each. They must clearly show the position and job the proposed person held in the reference project and for how long</w:t>
      </w:r>
      <w:r w:rsidR="5DA89056" w:rsidRPr="00DF5E0D">
        <w:t xml:space="preserve"> (period indicated in format “month, year – month, year”)</w:t>
      </w:r>
      <w:r w:rsidRPr="00DF5E0D">
        <w:t xml:space="preserve">. The CVs </w:t>
      </w:r>
      <w:r w:rsidR="1E24EC2E" w:rsidRPr="00DF5E0D">
        <w:t>must be drawn up</w:t>
      </w:r>
      <w:r w:rsidRPr="00DF5E0D">
        <w:t xml:space="preserve"> in </w:t>
      </w:r>
      <w:r w:rsidR="72D9A56F" w:rsidRPr="00DF5E0D">
        <w:t>English</w:t>
      </w:r>
      <w:bookmarkStart w:id="83" w:name="Text91"/>
      <w:bookmarkEnd w:id="83"/>
    </w:p>
    <w:p w14:paraId="350EAB36" w14:textId="0986467A" w:rsidR="008F14EA" w:rsidRPr="00DF5E0D" w:rsidRDefault="008F14EA" w:rsidP="5225F2A7">
      <w:pPr>
        <w:jc w:val="both"/>
        <w:rPr>
          <w:rFonts w:eastAsia="Arial" w:cs="Arial"/>
          <w:b/>
          <w:bCs/>
        </w:rPr>
      </w:pPr>
      <w:r w:rsidRPr="00DF5E0D">
        <w:rPr>
          <w:rFonts w:eastAsia="Arial" w:cs="Arial"/>
          <w:b/>
          <w:bCs/>
        </w:rPr>
        <w:t xml:space="preserve">The technical </w:t>
      </w:r>
      <w:r w:rsidR="00184804" w:rsidRPr="00DF5E0D">
        <w:rPr>
          <w:rFonts w:eastAsia="Arial" w:cs="Arial"/>
          <w:b/>
          <w:bCs/>
        </w:rPr>
        <w:t>bid</w:t>
      </w:r>
      <w:r w:rsidRPr="00DF5E0D">
        <w:rPr>
          <w:rFonts w:eastAsia="Arial" w:cs="Arial"/>
          <w:b/>
          <w:bCs/>
        </w:rPr>
        <w:t xml:space="preserve"> must not include any financial information such as daily fees for experts or any other payments.</w:t>
      </w:r>
      <w:r w:rsidR="00184804" w:rsidRPr="00DF5E0D">
        <w:rPr>
          <w:rFonts w:eastAsia="Arial" w:cs="Arial"/>
          <w:b/>
          <w:bCs/>
        </w:rPr>
        <w:t xml:space="preserve"> </w:t>
      </w:r>
      <w:r w:rsidR="00B05C22" w:rsidRPr="00DF5E0D">
        <w:rPr>
          <w:rFonts w:eastAsia="Arial" w:cs="Arial"/>
          <w:b/>
          <w:bCs/>
        </w:rPr>
        <w:t>Otherwise,</w:t>
      </w:r>
      <w:r w:rsidR="00184804" w:rsidRPr="00DF5E0D">
        <w:rPr>
          <w:rFonts w:eastAsia="Arial" w:cs="Arial"/>
          <w:b/>
          <w:bCs/>
        </w:rPr>
        <w:t xml:space="preserve"> the bid will be disqualified. </w:t>
      </w:r>
    </w:p>
    <w:p w14:paraId="0ECB0526" w14:textId="0DAA8245" w:rsidR="008F14EA" w:rsidRPr="00DF5E0D" w:rsidRDefault="008F14EA" w:rsidP="5225F2A7">
      <w:pPr>
        <w:pStyle w:val="ListParagraph"/>
        <w:numPr>
          <w:ilvl w:val="2"/>
          <w:numId w:val="37"/>
        </w:numPr>
        <w:tabs>
          <w:tab w:val="left" w:pos="284"/>
        </w:tabs>
        <w:ind w:left="0" w:firstLine="0"/>
        <w:jc w:val="both"/>
        <w:rPr>
          <w:rStyle w:val="normaltextrun"/>
          <w:rFonts w:eastAsia="Arial"/>
          <w:b/>
          <w:bCs/>
        </w:rPr>
      </w:pPr>
      <w:bookmarkStart w:id="84" w:name="_Toc112161424"/>
      <w:bookmarkStart w:id="85" w:name="_Toc127948127"/>
      <w:r w:rsidRPr="00DF5E0D">
        <w:rPr>
          <w:rStyle w:val="normaltextrun"/>
          <w:rFonts w:eastAsia="Arial"/>
          <w:b/>
          <w:bCs/>
        </w:rPr>
        <w:t xml:space="preserve">Commercial </w:t>
      </w:r>
      <w:bookmarkEnd w:id="84"/>
      <w:bookmarkEnd w:id="85"/>
      <w:r w:rsidR="00E35F1E" w:rsidRPr="00DF5E0D">
        <w:rPr>
          <w:rStyle w:val="normaltextrun"/>
          <w:rFonts w:eastAsia="Arial"/>
          <w:b/>
          <w:bCs/>
        </w:rPr>
        <w:t>bid</w:t>
      </w:r>
    </w:p>
    <w:p w14:paraId="1D9134B6" w14:textId="3CA56BA0" w:rsidR="008F14EA" w:rsidRPr="00DF5E0D" w:rsidRDefault="008F14EA" w:rsidP="00127D3B">
      <w:pPr>
        <w:jc w:val="both"/>
        <w:rPr>
          <w:rFonts w:eastAsia="Arial" w:cs="Arial"/>
        </w:rPr>
      </w:pPr>
      <w:r w:rsidRPr="00DF5E0D">
        <w:rPr>
          <w:rFonts w:eastAsia="Arial" w:cs="Arial"/>
        </w:rPr>
        <w:t xml:space="preserve">The commercial </w:t>
      </w:r>
      <w:r w:rsidR="00E35F1E" w:rsidRPr="00DF5E0D">
        <w:rPr>
          <w:rFonts w:eastAsia="Arial" w:cs="Arial"/>
        </w:rPr>
        <w:t>bid</w:t>
      </w:r>
      <w:r w:rsidRPr="00DF5E0D">
        <w:rPr>
          <w:rFonts w:eastAsia="Arial" w:cs="Arial"/>
        </w:rPr>
        <w:t xml:space="preserve"> must include the costs associated with the implementation of the assignment and must be provided according to the format provided in the tender documentation</w:t>
      </w:r>
      <w:r w:rsidR="00AD6EB3" w:rsidRPr="00DF5E0D">
        <w:rPr>
          <w:rFonts w:eastAsia="Arial" w:cs="Arial"/>
        </w:rPr>
        <w:t xml:space="preserve">. </w:t>
      </w:r>
    </w:p>
    <w:p w14:paraId="669FDC8B" w14:textId="579D45D7" w:rsidR="008F14EA" w:rsidRPr="00DF5E0D" w:rsidRDefault="008F14EA" w:rsidP="00127D3B">
      <w:pPr>
        <w:jc w:val="both"/>
        <w:rPr>
          <w:rFonts w:eastAsia="Arial" w:cs="Arial"/>
          <w:b/>
          <w:bCs/>
        </w:rPr>
      </w:pPr>
      <w:r w:rsidRPr="00DF5E0D">
        <w:rPr>
          <w:rFonts w:eastAsia="Arial" w:cs="Arial"/>
          <w:b/>
        </w:rPr>
        <w:t xml:space="preserve">Commercial </w:t>
      </w:r>
      <w:r w:rsidR="00E35F1E" w:rsidRPr="00DF5E0D">
        <w:rPr>
          <w:rFonts w:eastAsia="Arial" w:cs="Arial"/>
          <w:b/>
        </w:rPr>
        <w:t>bid</w:t>
      </w:r>
      <w:r w:rsidRPr="00DF5E0D">
        <w:rPr>
          <w:rFonts w:eastAsia="Arial" w:cs="Arial"/>
          <w:b/>
        </w:rPr>
        <w:t xml:space="preserve"> must be signed and stamped (if stamp is used)</w:t>
      </w:r>
      <w:r w:rsidRPr="00DF5E0D">
        <w:rPr>
          <w:rFonts w:eastAsia="Arial" w:cs="Arial"/>
          <w:b/>
          <w:bCs/>
        </w:rPr>
        <w:t>.</w:t>
      </w:r>
    </w:p>
    <w:p w14:paraId="1291CF56" w14:textId="2E2EE1E8" w:rsidR="0051151D" w:rsidRPr="00DF5E0D" w:rsidRDefault="008F14EA" w:rsidP="5225F2A7">
      <w:pPr>
        <w:pStyle w:val="ListParagraph"/>
        <w:numPr>
          <w:ilvl w:val="2"/>
          <w:numId w:val="37"/>
        </w:numPr>
        <w:ind w:left="0" w:firstLine="0"/>
        <w:jc w:val="both"/>
        <w:rPr>
          <w:b/>
          <w:bCs/>
        </w:rPr>
      </w:pPr>
      <w:r w:rsidRPr="00DF5E0D">
        <w:rPr>
          <w:b/>
          <w:bCs/>
        </w:rPr>
        <w:t xml:space="preserve">Registration documents of the </w:t>
      </w:r>
      <w:r w:rsidR="00E477FA" w:rsidRPr="00DF5E0D">
        <w:rPr>
          <w:b/>
          <w:bCs/>
        </w:rPr>
        <w:t>tenderer</w:t>
      </w:r>
    </w:p>
    <w:p w14:paraId="03CFA7DE" w14:textId="77777777" w:rsidR="00AD6EB3" w:rsidRPr="00DF5E0D" w:rsidRDefault="00AD6EB3" w:rsidP="5225F2A7">
      <w:pPr>
        <w:pStyle w:val="ListParagraph"/>
        <w:ind w:left="0"/>
        <w:jc w:val="both"/>
        <w:rPr>
          <w:b/>
          <w:bCs/>
        </w:rPr>
      </w:pPr>
    </w:p>
    <w:p w14:paraId="657BD075" w14:textId="47DA7802" w:rsidR="00A444A8" w:rsidRPr="00DF5E0D" w:rsidRDefault="00AD6EB3" w:rsidP="5225F2A7">
      <w:pPr>
        <w:pStyle w:val="ListParagraph"/>
        <w:ind w:left="0"/>
        <w:jc w:val="both"/>
        <w:rPr>
          <w:b/>
          <w:bCs/>
        </w:rPr>
      </w:pPr>
      <w:r w:rsidRPr="00DF5E0D">
        <w:t>Shall be provide a</w:t>
      </w:r>
      <w:r w:rsidR="00CD7F73" w:rsidRPr="00DF5E0D">
        <w:t xml:space="preserve">ccording to the requirements of tender documentation </w:t>
      </w:r>
    </w:p>
    <w:p w14:paraId="613F0527" w14:textId="77777777" w:rsidR="00A444A8" w:rsidRPr="00DF5E0D" w:rsidRDefault="00A444A8" w:rsidP="5225F2A7">
      <w:pPr>
        <w:pStyle w:val="ListParagraph"/>
        <w:ind w:left="0"/>
        <w:jc w:val="both"/>
        <w:rPr>
          <w:b/>
          <w:bCs/>
        </w:rPr>
      </w:pPr>
    </w:p>
    <w:p w14:paraId="2E7DF1AA" w14:textId="143391C9" w:rsidR="00A77918" w:rsidRPr="004E65CF" w:rsidRDefault="00081256" w:rsidP="00127D3B">
      <w:pPr>
        <w:pStyle w:val="ListParagraph"/>
        <w:numPr>
          <w:ilvl w:val="2"/>
          <w:numId w:val="37"/>
        </w:numPr>
        <w:ind w:left="0" w:firstLine="0"/>
        <w:jc w:val="both"/>
        <w:rPr>
          <w:b/>
          <w:bCs/>
        </w:rPr>
      </w:pPr>
      <w:bookmarkStart w:id="86" w:name="_Toc112161425"/>
      <w:bookmarkStart w:id="87" w:name="_Toc127948128"/>
      <w:r w:rsidRPr="00DF5E0D">
        <w:rPr>
          <w:b/>
          <w:bCs/>
        </w:rPr>
        <w:t xml:space="preserve">Documents for tenderer’s eligibility confirmation </w:t>
      </w:r>
      <w:bookmarkStart w:id="88" w:name="_Hlk156210685"/>
      <w:bookmarkEnd w:id="86"/>
      <w:bookmarkEnd w:id="87"/>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3"/>
        <w:gridCol w:w="4744"/>
      </w:tblGrid>
      <w:tr w:rsidR="00A62AB6" w:rsidRPr="00130160" w14:paraId="55895841" w14:textId="77777777" w:rsidTr="009E166E">
        <w:trPr>
          <w:trHeight w:val="60"/>
        </w:trPr>
        <w:tc>
          <w:tcPr>
            <w:tcW w:w="4743" w:type="dxa"/>
          </w:tcPr>
          <w:p w14:paraId="071FE744" w14:textId="77777777" w:rsidR="00A62AB6" w:rsidRPr="00695728" w:rsidRDefault="00A62AB6" w:rsidP="009E166E">
            <w:pPr>
              <w:spacing w:after="0"/>
              <w:jc w:val="both"/>
              <w:rPr>
                <w:rFonts w:cs="Arial"/>
                <w:b/>
                <w:bCs/>
              </w:rPr>
            </w:pPr>
            <w:r w:rsidRPr="5225F2A7">
              <w:rPr>
                <w:rFonts w:eastAsia="Arial" w:cs="Arial"/>
              </w:rPr>
              <w:t>The tenderer is obliged to conform to the following eligibility requirements:</w:t>
            </w:r>
          </w:p>
        </w:tc>
        <w:tc>
          <w:tcPr>
            <w:tcW w:w="4744" w:type="dxa"/>
          </w:tcPr>
          <w:p w14:paraId="6DF7C68F" w14:textId="77777777" w:rsidR="00A62AB6" w:rsidRPr="00695728" w:rsidRDefault="00A62AB6" w:rsidP="009E166E">
            <w:pPr>
              <w:pStyle w:val="ListParagraph"/>
              <w:spacing w:after="0"/>
              <w:ind w:left="0"/>
              <w:jc w:val="both"/>
              <w:rPr>
                <w:rFonts w:cs="Arial"/>
                <w:b/>
                <w:bCs/>
              </w:rPr>
            </w:pPr>
            <w:r w:rsidRPr="5225F2A7">
              <w:rPr>
                <w:rFonts w:eastAsia="Arial" w:cs="Arial"/>
              </w:rPr>
              <w:t>The tenderer must provide the following document to confirm the compliance with eligibility requirements</w:t>
            </w:r>
            <w:r w:rsidRPr="5225F2A7">
              <w:rPr>
                <w:rFonts w:cs="Arial"/>
              </w:rPr>
              <w:t>:</w:t>
            </w:r>
          </w:p>
        </w:tc>
      </w:tr>
      <w:tr w:rsidR="00A62AB6" w:rsidRPr="00130160" w14:paraId="5CC59FB5" w14:textId="77777777" w:rsidTr="009E166E">
        <w:trPr>
          <w:trHeight w:val="239"/>
        </w:trPr>
        <w:tc>
          <w:tcPr>
            <w:tcW w:w="4743" w:type="dxa"/>
          </w:tcPr>
          <w:p w14:paraId="110B9CA5" w14:textId="77777777" w:rsidR="00A62AB6" w:rsidRPr="00130160" w:rsidRDefault="00A62AB6" w:rsidP="009E166E">
            <w:pPr>
              <w:pStyle w:val="ListParagraph"/>
              <w:spacing w:after="0"/>
              <w:ind w:left="0"/>
              <w:jc w:val="both"/>
              <w:rPr>
                <w:rFonts w:cs="Arial"/>
              </w:rPr>
            </w:pPr>
            <w:r w:rsidRPr="00130160">
              <w:rPr>
                <w:rFonts w:eastAsia="Aptos Narrow" w:cs="Arial"/>
                <w:color w:val="242424"/>
              </w:rPr>
              <w:t>Average annual turnover for the last three financial years:</w:t>
            </w:r>
            <w:r>
              <w:rPr>
                <w:rFonts w:eastAsia="Aptos Narrow" w:cs="Arial"/>
                <w:color w:val="242424"/>
              </w:rPr>
              <w:t xml:space="preserve"> </w:t>
            </w:r>
            <w:r w:rsidRPr="00130160">
              <w:rPr>
                <w:rFonts w:eastAsiaTheme="minorEastAsia" w:cs="Arial"/>
              </w:rPr>
              <w:t>1</w:t>
            </w:r>
            <w:r>
              <w:rPr>
                <w:rFonts w:eastAsiaTheme="minorEastAsia" w:cs="Arial"/>
              </w:rPr>
              <w:t>.</w:t>
            </w:r>
            <w:r w:rsidRPr="00130160">
              <w:rPr>
                <w:rFonts w:eastAsiaTheme="minorEastAsia" w:cs="Arial"/>
              </w:rPr>
              <w:t>500</w:t>
            </w:r>
            <w:r>
              <w:rPr>
                <w:rFonts w:eastAsiaTheme="minorEastAsia" w:cs="Arial"/>
              </w:rPr>
              <w:t>.</w:t>
            </w:r>
            <w:r w:rsidRPr="00130160">
              <w:rPr>
                <w:rFonts w:eastAsiaTheme="minorEastAsia" w:cs="Arial"/>
              </w:rPr>
              <w:t>000 UAH</w:t>
            </w:r>
          </w:p>
        </w:tc>
        <w:tc>
          <w:tcPr>
            <w:tcW w:w="4744" w:type="dxa"/>
          </w:tcPr>
          <w:p w14:paraId="0585100E" w14:textId="77777777" w:rsidR="00A62AB6" w:rsidRPr="00130160" w:rsidRDefault="00A62AB6" w:rsidP="009E166E">
            <w:pPr>
              <w:pStyle w:val="ListParagraph"/>
              <w:spacing w:after="0"/>
              <w:ind w:left="0"/>
              <w:rPr>
                <w:rFonts w:cs="Arial"/>
              </w:rPr>
            </w:pPr>
            <w:r>
              <w:rPr>
                <w:rFonts w:eastAsiaTheme="minorEastAsia" w:cs="Arial"/>
              </w:rPr>
              <w:t>Please provide a certificate (in an arbitrary form) on the amounts of annual turnover for the last three financial years with a signature and seal.</w:t>
            </w:r>
          </w:p>
        </w:tc>
      </w:tr>
      <w:tr w:rsidR="00A62AB6" w:rsidRPr="00130160" w14:paraId="5D8EF2ED" w14:textId="77777777" w:rsidTr="00785B49">
        <w:tc>
          <w:tcPr>
            <w:tcW w:w="4743" w:type="dxa"/>
          </w:tcPr>
          <w:p w14:paraId="248CCC8E" w14:textId="77777777" w:rsidR="00A62AB6" w:rsidRPr="00130160" w:rsidRDefault="00A62AB6" w:rsidP="009E166E">
            <w:pPr>
              <w:pStyle w:val="ListParagraph"/>
              <w:spacing w:after="0"/>
              <w:ind w:left="0"/>
              <w:jc w:val="both"/>
              <w:rPr>
                <w:rFonts w:cs="Arial"/>
              </w:rPr>
            </w:pPr>
            <w:r w:rsidRPr="00130160">
              <w:rPr>
                <w:rFonts w:eastAsia="Aptos Narrow" w:cs="Arial"/>
                <w:color w:val="242424"/>
              </w:rPr>
              <w:t>Average number of permanent employees for the last three calendar years:</w:t>
            </w:r>
            <w:r>
              <w:rPr>
                <w:rFonts w:eastAsia="Aptos Narrow" w:cs="Arial"/>
                <w:color w:val="242424"/>
              </w:rPr>
              <w:t xml:space="preserve"> </w:t>
            </w:r>
            <w:r w:rsidRPr="5225F2A7">
              <w:rPr>
                <w:rFonts w:cs="Arial"/>
              </w:rPr>
              <w:t>2 persons</w:t>
            </w:r>
          </w:p>
        </w:tc>
        <w:tc>
          <w:tcPr>
            <w:tcW w:w="4744" w:type="dxa"/>
          </w:tcPr>
          <w:p w14:paraId="48902958" w14:textId="77777777" w:rsidR="00A62AB6" w:rsidRPr="00695728" w:rsidRDefault="00A62AB6" w:rsidP="009E166E">
            <w:pPr>
              <w:pStyle w:val="ListParagraph"/>
              <w:spacing w:after="0"/>
              <w:ind w:left="0"/>
              <w:rPr>
                <w:rFonts w:cs="Arial"/>
              </w:rPr>
            </w:pPr>
            <w:r>
              <w:rPr>
                <w:rFonts w:eastAsiaTheme="minorEastAsia" w:cs="Arial"/>
              </w:rPr>
              <w:t>Please provide a certificate (in an arbitrary form) on the number of employees for the last three financial years with a signature and seal.</w:t>
            </w:r>
          </w:p>
        </w:tc>
      </w:tr>
      <w:tr w:rsidR="00A62AB6" w:rsidRPr="00130160" w14:paraId="128BD8CC" w14:textId="77777777" w:rsidTr="009E166E">
        <w:trPr>
          <w:trHeight w:val="558"/>
        </w:trPr>
        <w:tc>
          <w:tcPr>
            <w:tcW w:w="4743" w:type="dxa"/>
          </w:tcPr>
          <w:p w14:paraId="500A65C2" w14:textId="77777777" w:rsidR="00A62AB6" w:rsidRPr="00130160" w:rsidRDefault="00A62AB6" w:rsidP="009E166E">
            <w:pPr>
              <w:pStyle w:val="ListParagraph"/>
              <w:spacing w:after="0"/>
              <w:ind w:left="0"/>
              <w:jc w:val="both"/>
              <w:rPr>
                <w:rFonts w:cs="Arial"/>
              </w:rPr>
            </w:pPr>
            <w:r w:rsidRPr="00130160">
              <w:rPr>
                <w:rFonts w:eastAsia="Aptos Narrow" w:cs="Arial"/>
                <w:color w:val="242424"/>
              </w:rPr>
              <w:t>The technical assessment is only based on reference projects (at least 2 Projects from last 2 years, amount of each at least 700.000,00), with a commission value at least of:</w:t>
            </w:r>
            <w:r>
              <w:rPr>
                <w:rFonts w:eastAsia="Aptos Narrow" w:cs="Arial"/>
                <w:color w:val="242424"/>
              </w:rPr>
              <w:t xml:space="preserve"> 700.000 UAH</w:t>
            </w:r>
          </w:p>
        </w:tc>
        <w:tc>
          <w:tcPr>
            <w:tcW w:w="4744" w:type="dxa"/>
          </w:tcPr>
          <w:p w14:paraId="39EEA063" w14:textId="77777777" w:rsidR="00A62AB6" w:rsidRPr="00130160" w:rsidRDefault="00A62AB6" w:rsidP="009E166E">
            <w:pPr>
              <w:pStyle w:val="ListParagraph"/>
              <w:spacing w:after="0"/>
              <w:ind w:left="0"/>
              <w:rPr>
                <w:rFonts w:cs="Arial"/>
              </w:rPr>
            </w:pPr>
            <w:r>
              <w:rPr>
                <w:rFonts w:eastAsiaTheme="minorEastAsia" w:cs="Arial"/>
              </w:rPr>
              <w:t xml:space="preserve">Please provide information in an arbitrary form </w:t>
            </w:r>
            <w:r w:rsidRPr="00785B49">
              <w:rPr>
                <w:rFonts w:eastAsiaTheme="minorEastAsia" w:cs="Arial"/>
                <w:lang w:val="en-US"/>
              </w:rPr>
              <w:t>on th</w:t>
            </w:r>
            <w:r>
              <w:rPr>
                <w:rFonts w:eastAsiaTheme="minorEastAsia" w:cs="Arial"/>
                <w:lang w:val="en-US"/>
              </w:rPr>
              <w:t xml:space="preserve">e reference projects amount of which at least 700.000 UAH for the last two years. The document should be signed and sealed. </w:t>
            </w:r>
            <w:r>
              <w:rPr>
                <w:rFonts w:eastAsiaTheme="minorEastAsia" w:cs="Arial"/>
              </w:rPr>
              <w:t xml:space="preserve"> </w:t>
            </w:r>
          </w:p>
        </w:tc>
      </w:tr>
      <w:tr w:rsidR="00A62AB6" w:rsidRPr="00130160" w14:paraId="6411C5E5" w14:textId="77777777" w:rsidTr="004E65CF">
        <w:trPr>
          <w:trHeight w:val="841"/>
        </w:trPr>
        <w:tc>
          <w:tcPr>
            <w:tcW w:w="4743" w:type="dxa"/>
          </w:tcPr>
          <w:p w14:paraId="67D0D2F4" w14:textId="020F32DD" w:rsidR="00A62AB6" w:rsidRPr="004E65CF" w:rsidRDefault="00A62AB6" w:rsidP="004E65CF">
            <w:pPr>
              <w:pStyle w:val="ListParagraph"/>
              <w:spacing w:after="0"/>
              <w:ind w:left="0"/>
              <w:rPr>
                <w:rFonts w:eastAsia="Aptos Narrow" w:cs="Arial"/>
                <w:color w:val="242424"/>
              </w:rPr>
            </w:pPr>
            <w:r>
              <w:rPr>
                <w:rFonts w:eastAsia="Aptos Narrow" w:cs="Arial"/>
                <w:color w:val="242424"/>
              </w:rPr>
              <w:t xml:space="preserve">Technical experience in the field of </w:t>
            </w:r>
            <w:r w:rsidRPr="00130160">
              <w:rPr>
                <w:rFonts w:eastAsia="Aptos Narrow" w:cs="Arial"/>
                <w:color w:val="242424"/>
              </w:rPr>
              <w:t>renovation</w:t>
            </w:r>
            <w:r>
              <w:rPr>
                <w:rFonts w:eastAsia="Aptos Narrow" w:cs="Arial"/>
                <w:color w:val="242424"/>
              </w:rPr>
              <w:t>,</w:t>
            </w:r>
            <w:r w:rsidRPr="00130160">
              <w:rPr>
                <w:rFonts w:eastAsia="Aptos Narrow" w:cs="Arial"/>
                <w:color w:val="242424"/>
              </w:rPr>
              <w:t xml:space="preserve"> supervision</w:t>
            </w:r>
            <w:r>
              <w:rPr>
                <w:rFonts w:eastAsia="Aptos Narrow" w:cs="Arial"/>
                <w:color w:val="242424"/>
              </w:rPr>
              <w:t xml:space="preserve"> and</w:t>
            </w:r>
            <w:r w:rsidRPr="00130160">
              <w:rPr>
                <w:rFonts w:eastAsia="Aptos Narrow" w:cs="Arial"/>
                <w:color w:val="242424"/>
              </w:rPr>
              <w:t xml:space="preserve"> assessment of social infrastructure buildings</w:t>
            </w:r>
            <w:r>
              <w:rPr>
                <w:rFonts w:eastAsia="Aptos Narrow" w:cs="Arial"/>
                <w:color w:val="242424"/>
              </w:rPr>
              <w:t xml:space="preserve"> in the last 2 years.</w:t>
            </w:r>
          </w:p>
        </w:tc>
        <w:tc>
          <w:tcPr>
            <w:tcW w:w="4744" w:type="dxa"/>
          </w:tcPr>
          <w:p w14:paraId="3159FB7D" w14:textId="72DB7F7F" w:rsidR="00A62AB6" w:rsidRPr="00695728" w:rsidRDefault="00A62AB6" w:rsidP="004E65CF">
            <w:pPr>
              <w:pStyle w:val="ListParagraph"/>
              <w:spacing w:after="0"/>
              <w:ind w:left="0"/>
              <w:rPr>
                <w:rFonts w:cs="Arial"/>
              </w:rPr>
            </w:pPr>
            <w:r>
              <w:rPr>
                <w:rFonts w:eastAsiaTheme="minorEastAsia" w:cs="Arial"/>
              </w:rPr>
              <w:t xml:space="preserve">Please provide information in an arbitrary form </w:t>
            </w:r>
            <w:r w:rsidRPr="00B97582">
              <w:rPr>
                <w:rFonts w:eastAsiaTheme="minorEastAsia" w:cs="Arial"/>
                <w:lang w:val="en-US"/>
              </w:rPr>
              <w:t>on th</w:t>
            </w:r>
            <w:r>
              <w:rPr>
                <w:rFonts w:eastAsiaTheme="minorEastAsia" w:cs="Arial"/>
                <w:lang w:val="en-US"/>
              </w:rPr>
              <w:t xml:space="preserve">e reference projects for the last two years. The document should contain information on at least </w:t>
            </w:r>
            <w:r w:rsidRPr="5225F2A7">
              <w:rPr>
                <w:rFonts w:cs="Arial"/>
              </w:rPr>
              <w:t>1</w:t>
            </w:r>
            <w:r>
              <w:rPr>
                <w:rFonts w:cs="Arial"/>
              </w:rPr>
              <w:t xml:space="preserve"> project implemented in the field of social infrastructure.</w:t>
            </w:r>
          </w:p>
        </w:tc>
      </w:tr>
      <w:bookmarkEnd w:id="88"/>
    </w:tbl>
    <w:p w14:paraId="0FF98B18" w14:textId="77777777" w:rsidR="002F398C" w:rsidRPr="00DF5E0D" w:rsidRDefault="002F398C" w:rsidP="5225F2A7">
      <w:pPr>
        <w:pStyle w:val="ListParagraph"/>
        <w:ind w:left="0"/>
        <w:jc w:val="both"/>
        <w:rPr>
          <w:b/>
          <w:bCs/>
        </w:rPr>
      </w:pPr>
    </w:p>
    <w:p w14:paraId="6A29D82C" w14:textId="37F1264C" w:rsidR="00081256" w:rsidRPr="00DF5E0D" w:rsidRDefault="003E3F77" w:rsidP="00127D3B">
      <w:pPr>
        <w:pStyle w:val="ListParagraph"/>
        <w:ind w:left="0"/>
        <w:jc w:val="both"/>
      </w:pPr>
      <w:bookmarkStart w:id="89" w:name="_Hlk156211933"/>
      <w:r w:rsidRPr="00DF5E0D">
        <w:t xml:space="preserve">The </w:t>
      </w:r>
      <w:r w:rsidR="00526D1C" w:rsidRPr="00DF5E0D">
        <w:t>tendere</w:t>
      </w:r>
      <w:r w:rsidR="00A83DBB" w:rsidRPr="00DF5E0D">
        <w:t>r</w:t>
      </w:r>
      <w:r w:rsidR="00526D1C" w:rsidRPr="00DF5E0D">
        <w:t xml:space="preserve"> </w:t>
      </w:r>
      <w:r w:rsidR="00A83DBB" w:rsidRPr="00DF5E0D">
        <w:t>must</w:t>
      </w:r>
      <w:r w:rsidR="00526D1C" w:rsidRPr="00DF5E0D">
        <w:t xml:space="preserve">: </w:t>
      </w:r>
    </w:p>
    <w:p w14:paraId="0B173EF3" w14:textId="07009595" w:rsidR="00526D1C" w:rsidRPr="00DF5E0D" w:rsidRDefault="00526D1C" w:rsidP="5225F2A7">
      <w:pPr>
        <w:numPr>
          <w:ilvl w:val="0"/>
          <w:numId w:val="11"/>
        </w:numPr>
        <w:spacing w:before="100" w:beforeAutospacing="1" w:after="0"/>
        <w:jc w:val="both"/>
      </w:pPr>
      <w:r w:rsidRPr="00DF5E0D">
        <w:t xml:space="preserve">be a registered legal entity/private entrepreneur in </w:t>
      </w:r>
      <w:proofErr w:type="gramStart"/>
      <w:r w:rsidRPr="00DF5E0D">
        <w:t>Ukraine;</w:t>
      </w:r>
      <w:proofErr w:type="gramEnd"/>
    </w:p>
    <w:p w14:paraId="15D6B92F" w14:textId="27B8F031" w:rsidR="00526D1C" w:rsidRPr="00DF5E0D" w:rsidRDefault="00526D1C" w:rsidP="5225F2A7">
      <w:pPr>
        <w:numPr>
          <w:ilvl w:val="0"/>
          <w:numId w:val="11"/>
        </w:numPr>
        <w:spacing w:before="100" w:beforeAutospacing="1" w:after="0"/>
        <w:jc w:val="both"/>
      </w:pPr>
      <w:r w:rsidRPr="00DF5E0D">
        <w:t>not be on the sanctions list of Ukraine, the EU</w:t>
      </w:r>
      <w:r w:rsidR="00525C7E" w:rsidRPr="00DF5E0D">
        <w:t xml:space="preserve">, the </w:t>
      </w:r>
      <w:proofErr w:type="gramStart"/>
      <w:r w:rsidR="00525C7E" w:rsidRPr="00DF5E0D">
        <w:t>UN</w:t>
      </w:r>
      <w:r w:rsidRPr="00DF5E0D">
        <w:t>;</w:t>
      </w:r>
      <w:proofErr w:type="gramEnd"/>
    </w:p>
    <w:p w14:paraId="698B0FCC" w14:textId="07FD947E" w:rsidR="00526D1C" w:rsidRPr="00DF5E0D" w:rsidRDefault="00526D1C" w:rsidP="5225F2A7">
      <w:pPr>
        <w:numPr>
          <w:ilvl w:val="0"/>
          <w:numId w:val="11"/>
        </w:numPr>
        <w:spacing w:before="100" w:beforeAutospacing="1" w:after="0"/>
        <w:jc w:val="both"/>
      </w:pPr>
      <w:r w:rsidRPr="00DF5E0D">
        <w:lastRenderedPageBreak/>
        <w:t>ensure that the final beneficiaries/participants are not on the sanctions list of Ukraine, the EU</w:t>
      </w:r>
      <w:r w:rsidR="00525C7E" w:rsidRPr="00DF5E0D">
        <w:t xml:space="preserve">, the </w:t>
      </w:r>
      <w:proofErr w:type="gramStart"/>
      <w:r w:rsidR="00525C7E" w:rsidRPr="00DF5E0D">
        <w:t>UN</w:t>
      </w:r>
      <w:r w:rsidRPr="00DF5E0D">
        <w:t>;</w:t>
      </w:r>
      <w:proofErr w:type="gramEnd"/>
    </w:p>
    <w:p w14:paraId="16E9E924" w14:textId="5B185994" w:rsidR="00526D1C" w:rsidRPr="00DF5E0D" w:rsidRDefault="00526D1C" w:rsidP="5225F2A7">
      <w:pPr>
        <w:numPr>
          <w:ilvl w:val="0"/>
          <w:numId w:val="11"/>
        </w:numPr>
        <w:spacing w:before="100" w:beforeAutospacing="1" w:after="0"/>
        <w:jc w:val="both"/>
      </w:pPr>
      <w:r w:rsidRPr="00DF5E0D">
        <w:t xml:space="preserve">not be in the process of </w:t>
      </w:r>
      <w:proofErr w:type="gramStart"/>
      <w:r w:rsidRPr="00DF5E0D">
        <w:t>termination;</w:t>
      </w:r>
      <w:proofErr w:type="gramEnd"/>
    </w:p>
    <w:p w14:paraId="4A146174" w14:textId="48D56A99" w:rsidR="00526D1C" w:rsidRPr="00DF5E0D" w:rsidRDefault="00526D1C" w:rsidP="5225F2A7">
      <w:pPr>
        <w:numPr>
          <w:ilvl w:val="0"/>
          <w:numId w:val="11"/>
        </w:numPr>
        <w:spacing w:before="100" w:beforeAutospacing="1" w:after="0"/>
        <w:jc w:val="both"/>
      </w:pPr>
      <w:r w:rsidRPr="00DF5E0D">
        <w:t xml:space="preserve">not be </w:t>
      </w:r>
      <w:r w:rsidR="00B8256A" w:rsidRPr="00DF5E0D">
        <w:t>registered</w:t>
      </w:r>
      <w:r w:rsidRPr="00DF5E0D">
        <w:t xml:space="preserve"> </w:t>
      </w:r>
      <w:r w:rsidR="00B8256A" w:rsidRPr="00DF5E0D">
        <w:rPr>
          <w:rFonts w:cs="Arial"/>
        </w:rPr>
        <w:t xml:space="preserve">on temporary occupied territories of </w:t>
      </w:r>
      <w:proofErr w:type="gramStart"/>
      <w:r w:rsidR="00B8256A" w:rsidRPr="00DF5E0D">
        <w:rPr>
          <w:rFonts w:cs="Arial"/>
        </w:rPr>
        <w:t>Ukraine</w:t>
      </w:r>
      <w:r w:rsidR="000F2157" w:rsidRPr="00DF5E0D">
        <w:t>;</w:t>
      </w:r>
      <w:proofErr w:type="gramEnd"/>
      <w:r w:rsidR="000F2157" w:rsidRPr="00DF5E0D">
        <w:t xml:space="preserve"> </w:t>
      </w:r>
    </w:p>
    <w:p w14:paraId="60435E2E" w14:textId="7F9CF47C" w:rsidR="007B1CC2" w:rsidRPr="00DF5E0D" w:rsidRDefault="007B1CC2" w:rsidP="5225F2A7">
      <w:pPr>
        <w:numPr>
          <w:ilvl w:val="0"/>
          <w:numId w:val="11"/>
        </w:numPr>
        <w:spacing w:before="100" w:beforeAutospacing="1" w:after="0"/>
        <w:jc w:val="both"/>
      </w:pPr>
      <w:r w:rsidRPr="00DF5E0D">
        <w:t xml:space="preserve">not have the ultimate beneficial owner, member or participant (shareholder), having a share in the authorized capital of 10 percent or more, which is the Russian Federation, </w:t>
      </w:r>
      <w:r w:rsidR="00D26B8B" w:rsidRPr="00DF5E0D">
        <w:rPr>
          <w:rFonts w:cs="Arial"/>
        </w:rPr>
        <w:t>the Republic of Belarus, the Islamic Republic of Iran,</w:t>
      </w:r>
      <w:r w:rsidR="00D26B8B" w:rsidRPr="00DF5E0D">
        <w:t xml:space="preserve"> </w:t>
      </w:r>
      <w:r w:rsidRPr="00DF5E0D">
        <w:t xml:space="preserve">a citizen of the Russian Federation, </w:t>
      </w:r>
      <w:r w:rsidR="00D26B8B" w:rsidRPr="00DF5E0D">
        <w:rPr>
          <w:rFonts w:cs="Arial"/>
        </w:rPr>
        <w:t>the Republic of Belarus, the Islamic Republic of Iran</w:t>
      </w:r>
      <w:r w:rsidR="00D26B8B" w:rsidRPr="00DF5E0D">
        <w:t xml:space="preserve"> </w:t>
      </w:r>
      <w:r w:rsidRPr="00DF5E0D">
        <w:t>except for those who live on the territory of Ukraine on legal grounds, or a legal entity created and registered in accordance with the legislation of the Russian Federation</w:t>
      </w:r>
      <w:r w:rsidR="00D26B8B" w:rsidRPr="00DF5E0D">
        <w:t xml:space="preserve">, </w:t>
      </w:r>
      <w:r w:rsidR="00D26B8B" w:rsidRPr="00DF5E0D">
        <w:rPr>
          <w:rFonts w:cs="Arial"/>
        </w:rPr>
        <w:t>the Republic of Belarus, the Islamic Republic of Iran</w:t>
      </w:r>
      <w:r w:rsidRPr="00DF5E0D">
        <w:t xml:space="preserve">. </w:t>
      </w:r>
    </w:p>
    <w:bookmarkEnd w:id="89"/>
    <w:p w14:paraId="673E6863" w14:textId="16E703CA" w:rsidR="008F14EA" w:rsidRPr="00DF5E0D" w:rsidRDefault="008F14EA" w:rsidP="003D31E7">
      <w:pPr>
        <w:pStyle w:val="ListParagraph"/>
        <w:ind w:left="0"/>
        <w:jc w:val="both"/>
        <w:rPr>
          <w:rFonts w:eastAsia="Arial" w:cs="Arial"/>
        </w:rPr>
      </w:pPr>
      <w:r w:rsidRPr="00DF5E0D">
        <w:rPr>
          <w:rFonts w:eastAsia="Arial" w:cs="Arial"/>
        </w:rPr>
        <w:t>GIZ reserves the right to verify th</w:t>
      </w:r>
      <w:r w:rsidR="00D26B8B" w:rsidRPr="00DF5E0D">
        <w:rPr>
          <w:rFonts w:eastAsia="Arial" w:cs="Arial"/>
        </w:rPr>
        <w:t>e</w:t>
      </w:r>
      <w:r w:rsidRPr="00DF5E0D">
        <w:rPr>
          <w:rFonts w:eastAsia="Arial" w:cs="Arial"/>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A0AFAD2" w14:textId="77777777" w:rsidR="003D31E7" w:rsidRPr="00DF5E0D" w:rsidRDefault="003D31E7" w:rsidP="00D93EF8">
      <w:pPr>
        <w:pStyle w:val="ListParagraph"/>
        <w:ind w:left="0"/>
        <w:jc w:val="both"/>
        <w:rPr>
          <w:rFonts w:eastAsia="Arial" w:cs="Arial"/>
        </w:rPr>
      </w:pPr>
    </w:p>
    <w:p w14:paraId="196021A9" w14:textId="77777777" w:rsidR="00A44D4C" w:rsidRPr="00DF5E0D" w:rsidRDefault="00A44D4C" w:rsidP="00A44D4C">
      <w:pPr>
        <w:pStyle w:val="ListParagraph"/>
        <w:tabs>
          <w:tab w:val="left" w:pos="284"/>
        </w:tabs>
        <w:ind w:left="360"/>
        <w:jc w:val="both"/>
        <w:rPr>
          <w:b/>
        </w:rPr>
      </w:pPr>
      <w:bookmarkStart w:id="90" w:name="_Hlk156141117"/>
    </w:p>
    <w:p w14:paraId="095AF998" w14:textId="0D4C1396" w:rsidR="00A95029" w:rsidRPr="00DF5E0D" w:rsidRDefault="00A95029" w:rsidP="00770B1C">
      <w:pPr>
        <w:pStyle w:val="ListParagraph"/>
        <w:numPr>
          <w:ilvl w:val="0"/>
          <w:numId w:val="37"/>
        </w:numPr>
        <w:ind w:left="0" w:firstLine="0"/>
        <w:jc w:val="both"/>
        <w:rPr>
          <w:rStyle w:val="ZulschenderTextZchn"/>
        </w:rPr>
      </w:pPr>
      <w:bookmarkStart w:id="91" w:name="_Toc508620020"/>
      <w:bookmarkStart w:id="92" w:name="_Toc119493867"/>
      <w:bookmarkStart w:id="93" w:name="_Toc127948141"/>
      <w:bookmarkStart w:id="94" w:name="_Hlk156141098"/>
      <w:r w:rsidRPr="00DF5E0D">
        <w:rPr>
          <w:b/>
        </w:rPr>
        <w:t>Annexes</w:t>
      </w:r>
      <w:bookmarkEnd w:id="91"/>
      <w:bookmarkEnd w:id="92"/>
      <w:bookmarkEnd w:id="93"/>
      <w:r w:rsidRPr="00DF5E0D">
        <w:t xml:space="preserve"> </w:t>
      </w:r>
      <w:r w:rsidRPr="00DF5E0D">
        <w:rPr>
          <w:rFonts w:cs="Arial"/>
          <w:i/>
          <w:iCs/>
          <w:color w:val="ED7D31" w:themeColor="accent2"/>
        </w:rPr>
        <w:t>not applicable</w:t>
      </w:r>
    </w:p>
    <w:bookmarkEnd w:id="94"/>
    <w:bookmarkEnd w:id="90"/>
    <w:p w14:paraId="2316B451" w14:textId="09853CB8" w:rsidR="0085331D" w:rsidRDefault="0085331D" w:rsidP="00D93EF8">
      <w:pPr>
        <w:spacing w:after="160" w:line="259" w:lineRule="auto"/>
        <w:jc w:val="both"/>
      </w:pPr>
    </w:p>
    <w:sectPr w:rsidR="0085331D" w:rsidSect="00DF5E0D">
      <w:headerReference w:type="default" r:id="rId13"/>
      <w:footerReference w:type="default" r:id="rId14"/>
      <w:headerReference w:type="first" r:id="rId15"/>
      <w:footerReference w:type="first" r:id="rId16"/>
      <w:pgSz w:w="11906" w:h="16838" w:code="9"/>
      <w:pgMar w:top="993" w:right="991" w:bottom="1135"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9A9DA" w14:textId="77777777" w:rsidR="00557219" w:rsidRDefault="00557219" w:rsidP="00E0714A">
      <w:r>
        <w:separator/>
      </w:r>
    </w:p>
    <w:p w14:paraId="56D5D8BA" w14:textId="77777777" w:rsidR="00557219" w:rsidRDefault="00557219"/>
    <w:p w14:paraId="64E82AD0" w14:textId="77777777" w:rsidR="00557219" w:rsidRDefault="00557219"/>
  </w:endnote>
  <w:endnote w:type="continuationSeparator" w:id="0">
    <w:p w14:paraId="7EC076EF" w14:textId="77777777" w:rsidR="00557219" w:rsidRDefault="00557219" w:rsidP="00E0714A">
      <w:r>
        <w:continuationSeparator/>
      </w:r>
    </w:p>
    <w:p w14:paraId="389FA8CF" w14:textId="77777777" w:rsidR="00557219" w:rsidRDefault="00557219"/>
    <w:p w14:paraId="601BDBF2" w14:textId="77777777" w:rsidR="00557219" w:rsidRDefault="00557219"/>
  </w:endnote>
  <w:endnote w:type="continuationNotice" w:id="1">
    <w:p w14:paraId="37101DE8" w14:textId="77777777" w:rsidR="00557219" w:rsidRDefault="00557219">
      <w:pPr>
        <w:spacing w:after="0"/>
      </w:pPr>
    </w:p>
    <w:p w14:paraId="005830CA" w14:textId="77777777" w:rsidR="00557219" w:rsidRDefault="00557219"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7EDF98A9" w:rsidR="008934FE" w:rsidRPr="00B53644" w:rsidRDefault="007C42D4" w:rsidP="007C42D4">
    <w:pPr>
      <w:tabs>
        <w:tab w:val="left" w:pos="795"/>
        <w:tab w:val="left" w:pos="7740"/>
        <w:tab w:val="right" w:pos="9497"/>
      </w:tabs>
      <w:rPr>
        <w:rFonts w:cs="Arial"/>
      </w:rPr>
    </w:pPr>
    <w:r>
      <w:rPr>
        <w:rFonts w:cs="Arial"/>
      </w:rPr>
      <w:tab/>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sidRPr="00D736D9">
      <w:rPr>
        <w:rFonts w:cs="Arial"/>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sidRPr="00695728">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3DB8C" w14:textId="77777777" w:rsidR="00557219" w:rsidRDefault="00557219" w:rsidP="00E0714A">
      <w:r>
        <w:separator/>
      </w:r>
    </w:p>
    <w:p w14:paraId="719A4786" w14:textId="77777777" w:rsidR="00557219" w:rsidRDefault="00557219"/>
    <w:p w14:paraId="46B6CC53" w14:textId="77777777" w:rsidR="00557219" w:rsidRDefault="00557219"/>
  </w:footnote>
  <w:footnote w:type="continuationSeparator" w:id="0">
    <w:p w14:paraId="648DF998" w14:textId="77777777" w:rsidR="00557219" w:rsidRDefault="00557219" w:rsidP="00E0714A">
      <w:r>
        <w:continuationSeparator/>
      </w:r>
    </w:p>
    <w:p w14:paraId="35AD3A06" w14:textId="77777777" w:rsidR="00557219" w:rsidRDefault="00557219"/>
    <w:p w14:paraId="5197D10B" w14:textId="77777777" w:rsidR="00557219" w:rsidRDefault="00557219"/>
  </w:footnote>
  <w:footnote w:type="continuationNotice" w:id="1">
    <w:p w14:paraId="2D3DC339" w14:textId="77777777" w:rsidR="00557219" w:rsidRDefault="00557219">
      <w:pPr>
        <w:spacing w:after="0"/>
      </w:pPr>
    </w:p>
    <w:p w14:paraId="35772B10" w14:textId="77777777" w:rsidR="00557219" w:rsidRDefault="00557219"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26BB3537" w:rsidR="008934FE" w:rsidRPr="00695728" w:rsidRDefault="5225F2A7" w:rsidP="00B53644">
    <w:pPr>
      <w:spacing w:after="0"/>
    </w:pPr>
    <w: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695728" w:rsidRDefault="5225F2A7">
    <w:pPr>
      <w:pStyle w:val="Header"/>
    </w:pPr>
    <w:r>
      <w:t>CONFIDENTIAL</w:t>
    </w:r>
  </w:p>
</w:hdr>
</file>

<file path=word/intelligence2.xml><?xml version="1.0" encoding="utf-8"?>
<int2:intelligence xmlns:int2="http://schemas.microsoft.com/office/intelligence/2020/intelligence" xmlns:oel="http://schemas.microsoft.com/office/2019/extlst">
  <int2:observations>
    <int2:textHash int2:hashCode="zOJF+9kC2kynru" int2:id="3vQYH5mN">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2E24"/>
    <w:multiLevelType w:val="hybridMultilevel"/>
    <w:tmpl w:val="BB9E3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725531"/>
    <w:multiLevelType w:val="hybridMultilevel"/>
    <w:tmpl w:val="FFBEB0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4933E2"/>
    <w:multiLevelType w:val="hybridMultilevel"/>
    <w:tmpl w:val="1C20488A"/>
    <w:lvl w:ilvl="0" w:tplc="7924E2DC">
      <w:start w:val="1"/>
      <w:numFmt w:val="bullet"/>
      <w:lvlText w:val="·"/>
      <w:lvlJc w:val="left"/>
      <w:pPr>
        <w:ind w:left="1080" w:hanging="360"/>
      </w:pPr>
      <w:rPr>
        <w:rFonts w:ascii="Symbol" w:hAnsi="Symbol" w:hint="default"/>
      </w:rPr>
    </w:lvl>
    <w:lvl w:ilvl="1" w:tplc="C13811D2">
      <w:start w:val="1"/>
      <w:numFmt w:val="bullet"/>
      <w:lvlText w:val="o"/>
      <w:lvlJc w:val="left"/>
      <w:pPr>
        <w:ind w:left="1800" w:hanging="360"/>
      </w:pPr>
      <w:rPr>
        <w:rFonts w:ascii="Courier New" w:hAnsi="Courier New" w:hint="default"/>
      </w:rPr>
    </w:lvl>
    <w:lvl w:ilvl="2" w:tplc="F578B60E">
      <w:start w:val="1"/>
      <w:numFmt w:val="bullet"/>
      <w:lvlText w:val=""/>
      <w:lvlJc w:val="left"/>
      <w:pPr>
        <w:ind w:left="2520" w:hanging="360"/>
      </w:pPr>
      <w:rPr>
        <w:rFonts w:ascii="Wingdings" w:hAnsi="Wingdings" w:hint="default"/>
      </w:rPr>
    </w:lvl>
    <w:lvl w:ilvl="3" w:tplc="B308B590">
      <w:start w:val="1"/>
      <w:numFmt w:val="bullet"/>
      <w:lvlText w:val=""/>
      <w:lvlJc w:val="left"/>
      <w:pPr>
        <w:ind w:left="3240" w:hanging="360"/>
      </w:pPr>
      <w:rPr>
        <w:rFonts w:ascii="Symbol" w:hAnsi="Symbol" w:hint="default"/>
      </w:rPr>
    </w:lvl>
    <w:lvl w:ilvl="4" w:tplc="D0749386">
      <w:start w:val="1"/>
      <w:numFmt w:val="bullet"/>
      <w:lvlText w:val="o"/>
      <w:lvlJc w:val="left"/>
      <w:pPr>
        <w:ind w:left="3960" w:hanging="360"/>
      </w:pPr>
      <w:rPr>
        <w:rFonts w:ascii="Courier New" w:hAnsi="Courier New" w:hint="default"/>
      </w:rPr>
    </w:lvl>
    <w:lvl w:ilvl="5" w:tplc="DE30505E">
      <w:start w:val="1"/>
      <w:numFmt w:val="bullet"/>
      <w:lvlText w:val=""/>
      <w:lvlJc w:val="left"/>
      <w:pPr>
        <w:ind w:left="4680" w:hanging="360"/>
      </w:pPr>
      <w:rPr>
        <w:rFonts w:ascii="Wingdings" w:hAnsi="Wingdings" w:hint="default"/>
      </w:rPr>
    </w:lvl>
    <w:lvl w:ilvl="6" w:tplc="C022876E">
      <w:start w:val="1"/>
      <w:numFmt w:val="bullet"/>
      <w:lvlText w:val=""/>
      <w:lvlJc w:val="left"/>
      <w:pPr>
        <w:ind w:left="5400" w:hanging="360"/>
      </w:pPr>
      <w:rPr>
        <w:rFonts w:ascii="Symbol" w:hAnsi="Symbol" w:hint="default"/>
      </w:rPr>
    </w:lvl>
    <w:lvl w:ilvl="7" w:tplc="E6947960">
      <w:start w:val="1"/>
      <w:numFmt w:val="bullet"/>
      <w:lvlText w:val="o"/>
      <w:lvlJc w:val="left"/>
      <w:pPr>
        <w:ind w:left="6120" w:hanging="360"/>
      </w:pPr>
      <w:rPr>
        <w:rFonts w:ascii="Courier New" w:hAnsi="Courier New" w:hint="default"/>
      </w:rPr>
    </w:lvl>
    <w:lvl w:ilvl="8" w:tplc="D1206896">
      <w:start w:val="1"/>
      <w:numFmt w:val="bullet"/>
      <w:lvlText w:val=""/>
      <w:lvlJc w:val="left"/>
      <w:pPr>
        <w:ind w:left="6840" w:hanging="360"/>
      </w:pPr>
      <w:rPr>
        <w:rFonts w:ascii="Wingdings" w:hAnsi="Wingdings" w:hint="default"/>
      </w:rPr>
    </w:lvl>
  </w:abstractNum>
  <w:abstractNum w:abstractNumId="3" w15:restartNumberingAfterBreak="0">
    <w:nsid w:val="0C5F55A1"/>
    <w:multiLevelType w:val="hybridMultilevel"/>
    <w:tmpl w:val="8DAA4CF6"/>
    <w:lvl w:ilvl="0" w:tplc="1A84AE0C">
      <w:start w:val="2"/>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4D721B"/>
    <w:multiLevelType w:val="hybridMultilevel"/>
    <w:tmpl w:val="AD1C7B98"/>
    <w:lvl w:ilvl="0" w:tplc="C12C5786">
      <w:start w:val="1"/>
      <w:numFmt w:val="bullet"/>
      <w:lvlText w:val=""/>
      <w:lvlJc w:val="left"/>
      <w:pPr>
        <w:tabs>
          <w:tab w:val="num" w:pos="720"/>
        </w:tabs>
        <w:ind w:left="720" w:hanging="360"/>
      </w:pPr>
      <w:rPr>
        <w:rFonts w:ascii="Symbol" w:hAnsi="Symbol" w:hint="default"/>
        <w:sz w:val="20"/>
      </w:rPr>
    </w:lvl>
    <w:lvl w:ilvl="1" w:tplc="1A08012C">
      <w:start w:val="1"/>
      <w:numFmt w:val="bullet"/>
      <w:lvlText w:val="o"/>
      <w:lvlJc w:val="left"/>
      <w:pPr>
        <w:tabs>
          <w:tab w:val="num" w:pos="1440"/>
        </w:tabs>
        <w:ind w:left="1440" w:hanging="360"/>
      </w:pPr>
      <w:rPr>
        <w:rFonts w:ascii="Courier New" w:hAnsi="Courier New" w:hint="default"/>
        <w:sz w:val="20"/>
      </w:rPr>
    </w:lvl>
    <w:lvl w:ilvl="2" w:tplc="41EA4304">
      <w:start w:val="1"/>
      <w:numFmt w:val="bullet"/>
      <w:lvlText w:val=""/>
      <w:lvlJc w:val="left"/>
      <w:pPr>
        <w:tabs>
          <w:tab w:val="num" w:pos="2160"/>
        </w:tabs>
        <w:ind w:left="2160" w:hanging="360"/>
      </w:pPr>
      <w:rPr>
        <w:rFonts w:ascii="Wingdings" w:hAnsi="Wingdings" w:hint="default"/>
        <w:sz w:val="20"/>
      </w:rPr>
    </w:lvl>
    <w:lvl w:ilvl="3" w:tplc="6942969E">
      <w:start w:val="1"/>
      <w:numFmt w:val="bullet"/>
      <w:lvlText w:val=""/>
      <w:lvlJc w:val="left"/>
      <w:pPr>
        <w:tabs>
          <w:tab w:val="num" w:pos="2880"/>
        </w:tabs>
        <w:ind w:left="2880" w:hanging="360"/>
      </w:pPr>
      <w:rPr>
        <w:rFonts w:ascii="Wingdings" w:hAnsi="Wingdings" w:hint="default"/>
        <w:sz w:val="20"/>
      </w:rPr>
    </w:lvl>
    <w:lvl w:ilvl="4" w:tplc="A7284F50">
      <w:start w:val="1"/>
      <w:numFmt w:val="bullet"/>
      <w:lvlText w:val=""/>
      <w:lvlJc w:val="left"/>
      <w:pPr>
        <w:tabs>
          <w:tab w:val="num" w:pos="3600"/>
        </w:tabs>
        <w:ind w:left="3600" w:hanging="360"/>
      </w:pPr>
      <w:rPr>
        <w:rFonts w:ascii="Wingdings" w:hAnsi="Wingdings" w:hint="default"/>
        <w:sz w:val="20"/>
      </w:rPr>
    </w:lvl>
    <w:lvl w:ilvl="5" w:tplc="41604F84">
      <w:start w:val="1"/>
      <w:numFmt w:val="bullet"/>
      <w:lvlText w:val=""/>
      <w:lvlJc w:val="left"/>
      <w:pPr>
        <w:tabs>
          <w:tab w:val="num" w:pos="4320"/>
        </w:tabs>
        <w:ind w:left="4320" w:hanging="360"/>
      </w:pPr>
      <w:rPr>
        <w:rFonts w:ascii="Wingdings" w:hAnsi="Wingdings" w:hint="default"/>
        <w:sz w:val="20"/>
      </w:rPr>
    </w:lvl>
    <w:lvl w:ilvl="6" w:tplc="011251DA">
      <w:start w:val="1"/>
      <w:numFmt w:val="bullet"/>
      <w:lvlText w:val=""/>
      <w:lvlJc w:val="left"/>
      <w:pPr>
        <w:tabs>
          <w:tab w:val="num" w:pos="5040"/>
        </w:tabs>
        <w:ind w:left="5040" w:hanging="360"/>
      </w:pPr>
      <w:rPr>
        <w:rFonts w:ascii="Wingdings" w:hAnsi="Wingdings" w:hint="default"/>
        <w:sz w:val="20"/>
      </w:rPr>
    </w:lvl>
    <w:lvl w:ilvl="7" w:tplc="705E21E6">
      <w:start w:val="1"/>
      <w:numFmt w:val="bullet"/>
      <w:lvlText w:val=""/>
      <w:lvlJc w:val="left"/>
      <w:pPr>
        <w:tabs>
          <w:tab w:val="num" w:pos="5760"/>
        </w:tabs>
        <w:ind w:left="5760" w:hanging="360"/>
      </w:pPr>
      <w:rPr>
        <w:rFonts w:ascii="Wingdings" w:hAnsi="Wingdings" w:hint="default"/>
        <w:sz w:val="20"/>
      </w:rPr>
    </w:lvl>
    <w:lvl w:ilvl="8" w:tplc="BD782BAC">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9E72E9"/>
    <w:multiLevelType w:val="hybridMultilevel"/>
    <w:tmpl w:val="4808B6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A739F8"/>
    <w:multiLevelType w:val="hybridMultilevel"/>
    <w:tmpl w:val="345882EA"/>
    <w:lvl w:ilvl="0" w:tplc="DB1ED10E">
      <w:start w:val="1"/>
      <w:numFmt w:val="bullet"/>
      <w:lvlText w:val=""/>
      <w:lvlJc w:val="left"/>
      <w:pPr>
        <w:ind w:left="1080" w:hanging="360"/>
      </w:pPr>
      <w:rPr>
        <w:rFonts w:ascii="Symbol" w:hAnsi="Symbol" w:hint="default"/>
      </w:rPr>
    </w:lvl>
    <w:lvl w:ilvl="1" w:tplc="B73AD53A">
      <w:start w:val="1"/>
      <w:numFmt w:val="bullet"/>
      <w:lvlText w:val="o"/>
      <w:lvlJc w:val="left"/>
      <w:pPr>
        <w:ind w:left="1800" w:hanging="360"/>
      </w:pPr>
      <w:rPr>
        <w:rFonts w:ascii="Courier New" w:hAnsi="Courier New" w:hint="default"/>
      </w:rPr>
    </w:lvl>
    <w:lvl w:ilvl="2" w:tplc="ADC4CBD8" w:tentative="1">
      <w:start w:val="1"/>
      <w:numFmt w:val="bullet"/>
      <w:lvlText w:val=""/>
      <w:lvlJc w:val="left"/>
      <w:pPr>
        <w:ind w:left="2520" w:hanging="360"/>
      </w:pPr>
      <w:rPr>
        <w:rFonts w:ascii="Wingdings" w:hAnsi="Wingdings" w:hint="default"/>
      </w:rPr>
    </w:lvl>
    <w:lvl w:ilvl="3" w:tplc="C02850F0" w:tentative="1">
      <w:start w:val="1"/>
      <w:numFmt w:val="bullet"/>
      <w:lvlText w:val=""/>
      <w:lvlJc w:val="left"/>
      <w:pPr>
        <w:ind w:left="3240" w:hanging="360"/>
      </w:pPr>
      <w:rPr>
        <w:rFonts w:ascii="Symbol" w:hAnsi="Symbol" w:hint="default"/>
      </w:rPr>
    </w:lvl>
    <w:lvl w:ilvl="4" w:tplc="5E14C41E" w:tentative="1">
      <w:start w:val="1"/>
      <w:numFmt w:val="bullet"/>
      <w:lvlText w:val="o"/>
      <w:lvlJc w:val="left"/>
      <w:pPr>
        <w:ind w:left="3960" w:hanging="360"/>
      </w:pPr>
      <w:rPr>
        <w:rFonts w:ascii="Courier New" w:hAnsi="Courier New" w:hint="default"/>
      </w:rPr>
    </w:lvl>
    <w:lvl w:ilvl="5" w:tplc="5C628B02" w:tentative="1">
      <w:start w:val="1"/>
      <w:numFmt w:val="bullet"/>
      <w:lvlText w:val=""/>
      <w:lvlJc w:val="left"/>
      <w:pPr>
        <w:ind w:left="4680" w:hanging="360"/>
      </w:pPr>
      <w:rPr>
        <w:rFonts w:ascii="Wingdings" w:hAnsi="Wingdings" w:hint="default"/>
      </w:rPr>
    </w:lvl>
    <w:lvl w:ilvl="6" w:tplc="5620992A" w:tentative="1">
      <w:start w:val="1"/>
      <w:numFmt w:val="bullet"/>
      <w:lvlText w:val=""/>
      <w:lvlJc w:val="left"/>
      <w:pPr>
        <w:ind w:left="5400" w:hanging="360"/>
      </w:pPr>
      <w:rPr>
        <w:rFonts w:ascii="Symbol" w:hAnsi="Symbol" w:hint="default"/>
      </w:rPr>
    </w:lvl>
    <w:lvl w:ilvl="7" w:tplc="58705B0E" w:tentative="1">
      <w:start w:val="1"/>
      <w:numFmt w:val="bullet"/>
      <w:lvlText w:val="o"/>
      <w:lvlJc w:val="left"/>
      <w:pPr>
        <w:ind w:left="6120" w:hanging="360"/>
      </w:pPr>
      <w:rPr>
        <w:rFonts w:ascii="Courier New" w:hAnsi="Courier New" w:hint="default"/>
      </w:rPr>
    </w:lvl>
    <w:lvl w:ilvl="8" w:tplc="7C065996" w:tentative="1">
      <w:start w:val="1"/>
      <w:numFmt w:val="bullet"/>
      <w:lvlText w:val=""/>
      <w:lvlJc w:val="left"/>
      <w:pPr>
        <w:ind w:left="6840" w:hanging="360"/>
      </w:pPr>
      <w:rPr>
        <w:rFonts w:ascii="Wingdings" w:hAnsi="Wingdings" w:hint="default"/>
      </w:rPr>
    </w:lvl>
  </w:abstractNum>
  <w:abstractNum w:abstractNumId="7" w15:restartNumberingAfterBreak="0">
    <w:nsid w:val="131F6A7D"/>
    <w:multiLevelType w:val="hybridMultilevel"/>
    <w:tmpl w:val="997CBE30"/>
    <w:lvl w:ilvl="0" w:tplc="CEBA6804">
      <w:start w:val="1"/>
      <w:numFmt w:val="bullet"/>
      <w:lvlText w:val="·"/>
      <w:lvlJc w:val="left"/>
      <w:pPr>
        <w:ind w:left="720" w:hanging="360"/>
      </w:pPr>
      <w:rPr>
        <w:rFonts w:ascii="Symbol" w:hAnsi="Symbol" w:hint="default"/>
      </w:rPr>
    </w:lvl>
    <w:lvl w:ilvl="1" w:tplc="E8C8F10C">
      <w:start w:val="1"/>
      <w:numFmt w:val="bullet"/>
      <w:lvlText w:val="o"/>
      <w:lvlJc w:val="left"/>
      <w:pPr>
        <w:ind w:left="1440" w:hanging="360"/>
      </w:pPr>
      <w:rPr>
        <w:rFonts w:ascii="Courier New" w:hAnsi="Courier New" w:hint="default"/>
      </w:rPr>
    </w:lvl>
    <w:lvl w:ilvl="2" w:tplc="E10C2120">
      <w:start w:val="1"/>
      <w:numFmt w:val="bullet"/>
      <w:lvlText w:val=""/>
      <w:lvlJc w:val="left"/>
      <w:pPr>
        <w:ind w:left="2160" w:hanging="360"/>
      </w:pPr>
      <w:rPr>
        <w:rFonts w:ascii="Wingdings" w:hAnsi="Wingdings" w:hint="default"/>
      </w:rPr>
    </w:lvl>
    <w:lvl w:ilvl="3" w:tplc="3FB45DFA">
      <w:start w:val="1"/>
      <w:numFmt w:val="bullet"/>
      <w:lvlText w:val=""/>
      <w:lvlJc w:val="left"/>
      <w:pPr>
        <w:ind w:left="2880" w:hanging="360"/>
      </w:pPr>
      <w:rPr>
        <w:rFonts w:ascii="Symbol" w:hAnsi="Symbol" w:hint="default"/>
      </w:rPr>
    </w:lvl>
    <w:lvl w:ilvl="4" w:tplc="B4302CFE">
      <w:start w:val="1"/>
      <w:numFmt w:val="bullet"/>
      <w:lvlText w:val="o"/>
      <w:lvlJc w:val="left"/>
      <w:pPr>
        <w:ind w:left="3600" w:hanging="360"/>
      </w:pPr>
      <w:rPr>
        <w:rFonts w:ascii="Courier New" w:hAnsi="Courier New" w:hint="default"/>
      </w:rPr>
    </w:lvl>
    <w:lvl w:ilvl="5" w:tplc="8E282808">
      <w:start w:val="1"/>
      <w:numFmt w:val="bullet"/>
      <w:lvlText w:val=""/>
      <w:lvlJc w:val="left"/>
      <w:pPr>
        <w:ind w:left="4320" w:hanging="360"/>
      </w:pPr>
      <w:rPr>
        <w:rFonts w:ascii="Wingdings" w:hAnsi="Wingdings" w:hint="default"/>
      </w:rPr>
    </w:lvl>
    <w:lvl w:ilvl="6" w:tplc="32C40AD6">
      <w:start w:val="1"/>
      <w:numFmt w:val="bullet"/>
      <w:lvlText w:val=""/>
      <w:lvlJc w:val="left"/>
      <w:pPr>
        <w:ind w:left="5040" w:hanging="360"/>
      </w:pPr>
      <w:rPr>
        <w:rFonts w:ascii="Symbol" w:hAnsi="Symbol" w:hint="default"/>
      </w:rPr>
    </w:lvl>
    <w:lvl w:ilvl="7" w:tplc="0D388E76">
      <w:start w:val="1"/>
      <w:numFmt w:val="bullet"/>
      <w:lvlText w:val="o"/>
      <w:lvlJc w:val="left"/>
      <w:pPr>
        <w:ind w:left="5760" w:hanging="360"/>
      </w:pPr>
      <w:rPr>
        <w:rFonts w:ascii="Courier New" w:hAnsi="Courier New" w:hint="default"/>
      </w:rPr>
    </w:lvl>
    <w:lvl w:ilvl="8" w:tplc="C6067434">
      <w:start w:val="1"/>
      <w:numFmt w:val="bullet"/>
      <w:lvlText w:val=""/>
      <w:lvlJc w:val="left"/>
      <w:pPr>
        <w:ind w:left="6480" w:hanging="360"/>
      </w:pPr>
      <w:rPr>
        <w:rFonts w:ascii="Wingdings" w:hAnsi="Wingdings" w:hint="default"/>
      </w:rPr>
    </w:lvl>
  </w:abstractNum>
  <w:abstractNum w:abstractNumId="8" w15:restartNumberingAfterBreak="0">
    <w:nsid w:val="16EA5085"/>
    <w:multiLevelType w:val="multilevel"/>
    <w:tmpl w:val="79869F5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637EE8"/>
    <w:multiLevelType w:val="hybridMultilevel"/>
    <w:tmpl w:val="45A68110"/>
    <w:lvl w:ilvl="0" w:tplc="CA28EDEE">
      <w:start w:val="1"/>
      <w:numFmt w:val="bullet"/>
      <w:lvlText w:val="·"/>
      <w:lvlJc w:val="left"/>
      <w:pPr>
        <w:ind w:left="720" w:hanging="360"/>
      </w:pPr>
      <w:rPr>
        <w:rFonts w:ascii="Symbol" w:hAnsi="Symbol" w:hint="default"/>
      </w:rPr>
    </w:lvl>
    <w:lvl w:ilvl="1" w:tplc="481852D8">
      <w:start w:val="1"/>
      <w:numFmt w:val="bullet"/>
      <w:lvlText w:val="o"/>
      <w:lvlJc w:val="left"/>
      <w:pPr>
        <w:ind w:left="1440" w:hanging="360"/>
      </w:pPr>
      <w:rPr>
        <w:rFonts w:ascii="Courier New" w:hAnsi="Courier New" w:hint="default"/>
      </w:rPr>
    </w:lvl>
    <w:lvl w:ilvl="2" w:tplc="8BAE2FD2">
      <w:start w:val="1"/>
      <w:numFmt w:val="bullet"/>
      <w:lvlText w:val=""/>
      <w:lvlJc w:val="left"/>
      <w:pPr>
        <w:ind w:left="2160" w:hanging="360"/>
      </w:pPr>
      <w:rPr>
        <w:rFonts w:ascii="Wingdings" w:hAnsi="Wingdings" w:hint="default"/>
      </w:rPr>
    </w:lvl>
    <w:lvl w:ilvl="3" w:tplc="D584CE24">
      <w:start w:val="1"/>
      <w:numFmt w:val="bullet"/>
      <w:lvlText w:val=""/>
      <w:lvlJc w:val="left"/>
      <w:pPr>
        <w:ind w:left="2880" w:hanging="360"/>
      </w:pPr>
      <w:rPr>
        <w:rFonts w:ascii="Symbol" w:hAnsi="Symbol" w:hint="default"/>
      </w:rPr>
    </w:lvl>
    <w:lvl w:ilvl="4" w:tplc="E9FE6F24">
      <w:start w:val="1"/>
      <w:numFmt w:val="bullet"/>
      <w:lvlText w:val="o"/>
      <w:lvlJc w:val="left"/>
      <w:pPr>
        <w:ind w:left="3600" w:hanging="360"/>
      </w:pPr>
      <w:rPr>
        <w:rFonts w:ascii="Courier New" w:hAnsi="Courier New" w:hint="default"/>
      </w:rPr>
    </w:lvl>
    <w:lvl w:ilvl="5" w:tplc="4CB4E652">
      <w:start w:val="1"/>
      <w:numFmt w:val="bullet"/>
      <w:lvlText w:val=""/>
      <w:lvlJc w:val="left"/>
      <w:pPr>
        <w:ind w:left="4320" w:hanging="360"/>
      </w:pPr>
      <w:rPr>
        <w:rFonts w:ascii="Wingdings" w:hAnsi="Wingdings" w:hint="default"/>
      </w:rPr>
    </w:lvl>
    <w:lvl w:ilvl="6" w:tplc="69544700">
      <w:start w:val="1"/>
      <w:numFmt w:val="bullet"/>
      <w:lvlText w:val=""/>
      <w:lvlJc w:val="left"/>
      <w:pPr>
        <w:ind w:left="5040" w:hanging="360"/>
      </w:pPr>
      <w:rPr>
        <w:rFonts w:ascii="Symbol" w:hAnsi="Symbol" w:hint="default"/>
      </w:rPr>
    </w:lvl>
    <w:lvl w:ilvl="7" w:tplc="1F44E5C0">
      <w:start w:val="1"/>
      <w:numFmt w:val="bullet"/>
      <w:lvlText w:val="o"/>
      <w:lvlJc w:val="left"/>
      <w:pPr>
        <w:ind w:left="5760" w:hanging="360"/>
      </w:pPr>
      <w:rPr>
        <w:rFonts w:ascii="Courier New" w:hAnsi="Courier New" w:hint="default"/>
      </w:rPr>
    </w:lvl>
    <w:lvl w:ilvl="8" w:tplc="7F0A34F0">
      <w:start w:val="1"/>
      <w:numFmt w:val="bullet"/>
      <w:lvlText w:val=""/>
      <w:lvlJc w:val="left"/>
      <w:pPr>
        <w:ind w:left="6480" w:hanging="360"/>
      </w:pPr>
      <w:rPr>
        <w:rFonts w:ascii="Wingdings" w:hAnsi="Wingdings" w:hint="default"/>
      </w:rPr>
    </w:lvl>
  </w:abstractNum>
  <w:abstractNum w:abstractNumId="10"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A633F1"/>
    <w:multiLevelType w:val="hybridMultilevel"/>
    <w:tmpl w:val="DE388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2754D7"/>
    <w:multiLevelType w:val="hybridMultilevel"/>
    <w:tmpl w:val="252084D8"/>
    <w:lvl w:ilvl="0" w:tplc="FA68F1CC">
      <w:start w:val="1"/>
      <w:numFmt w:val="bullet"/>
      <w:lvlText w:val=""/>
      <w:lvlJc w:val="left"/>
      <w:pPr>
        <w:ind w:left="720" w:hanging="360"/>
      </w:pPr>
      <w:rPr>
        <w:rFonts w:ascii="Symbol" w:hAnsi="Symbol" w:hint="default"/>
      </w:rPr>
    </w:lvl>
    <w:lvl w:ilvl="1" w:tplc="A1B8AD96">
      <w:start w:val="1"/>
      <w:numFmt w:val="bullet"/>
      <w:lvlText w:val="o"/>
      <w:lvlJc w:val="left"/>
      <w:pPr>
        <w:ind w:left="1440" w:hanging="360"/>
      </w:pPr>
      <w:rPr>
        <w:rFonts w:ascii="Courier New" w:hAnsi="Courier New" w:hint="default"/>
      </w:rPr>
    </w:lvl>
    <w:lvl w:ilvl="2" w:tplc="DEB453A4">
      <w:start w:val="1"/>
      <w:numFmt w:val="bullet"/>
      <w:lvlText w:val=""/>
      <w:lvlJc w:val="left"/>
      <w:pPr>
        <w:ind w:left="2160" w:hanging="360"/>
      </w:pPr>
      <w:rPr>
        <w:rFonts w:ascii="Wingdings" w:hAnsi="Wingdings" w:hint="default"/>
      </w:rPr>
    </w:lvl>
    <w:lvl w:ilvl="3" w:tplc="0FE8BB30">
      <w:start w:val="1"/>
      <w:numFmt w:val="bullet"/>
      <w:lvlText w:val=""/>
      <w:lvlJc w:val="left"/>
      <w:pPr>
        <w:ind w:left="2880" w:hanging="360"/>
      </w:pPr>
      <w:rPr>
        <w:rFonts w:ascii="Symbol" w:hAnsi="Symbol" w:hint="default"/>
      </w:rPr>
    </w:lvl>
    <w:lvl w:ilvl="4" w:tplc="BAFA8EC8">
      <w:start w:val="1"/>
      <w:numFmt w:val="bullet"/>
      <w:lvlText w:val="o"/>
      <w:lvlJc w:val="left"/>
      <w:pPr>
        <w:ind w:left="3600" w:hanging="360"/>
      </w:pPr>
      <w:rPr>
        <w:rFonts w:ascii="Courier New" w:hAnsi="Courier New" w:hint="default"/>
      </w:rPr>
    </w:lvl>
    <w:lvl w:ilvl="5" w:tplc="31BC6232">
      <w:start w:val="1"/>
      <w:numFmt w:val="bullet"/>
      <w:lvlText w:val=""/>
      <w:lvlJc w:val="left"/>
      <w:pPr>
        <w:ind w:left="4320" w:hanging="360"/>
      </w:pPr>
      <w:rPr>
        <w:rFonts w:ascii="Wingdings" w:hAnsi="Wingdings" w:hint="default"/>
      </w:rPr>
    </w:lvl>
    <w:lvl w:ilvl="6" w:tplc="B2DE88B8">
      <w:start w:val="1"/>
      <w:numFmt w:val="bullet"/>
      <w:lvlText w:val=""/>
      <w:lvlJc w:val="left"/>
      <w:pPr>
        <w:ind w:left="5040" w:hanging="360"/>
      </w:pPr>
      <w:rPr>
        <w:rFonts w:ascii="Symbol" w:hAnsi="Symbol" w:hint="default"/>
      </w:rPr>
    </w:lvl>
    <w:lvl w:ilvl="7" w:tplc="8EB64F02">
      <w:start w:val="1"/>
      <w:numFmt w:val="bullet"/>
      <w:lvlText w:val="o"/>
      <w:lvlJc w:val="left"/>
      <w:pPr>
        <w:ind w:left="5760" w:hanging="360"/>
      </w:pPr>
      <w:rPr>
        <w:rFonts w:ascii="Courier New" w:hAnsi="Courier New" w:hint="default"/>
      </w:rPr>
    </w:lvl>
    <w:lvl w:ilvl="8" w:tplc="8A2E6C6E">
      <w:start w:val="1"/>
      <w:numFmt w:val="bullet"/>
      <w:lvlText w:val=""/>
      <w:lvlJc w:val="left"/>
      <w:pPr>
        <w:ind w:left="6480" w:hanging="360"/>
      </w:pPr>
      <w:rPr>
        <w:rFonts w:ascii="Wingdings" w:hAnsi="Wingdings" w:hint="default"/>
      </w:rPr>
    </w:lvl>
  </w:abstractNum>
  <w:abstractNum w:abstractNumId="13" w15:restartNumberingAfterBreak="0">
    <w:nsid w:val="20E075DA"/>
    <w:multiLevelType w:val="multilevel"/>
    <w:tmpl w:val="F15CF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561A8E"/>
    <w:multiLevelType w:val="hybridMultilevel"/>
    <w:tmpl w:val="C69CF080"/>
    <w:lvl w:ilvl="0" w:tplc="03403104">
      <w:start w:val="1"/>
      <w:numFmt w:val="bullet"/>
      <w:lvlText w:val="o"/>
      <w:lvlJc w:val="left"/>
      <w:pPr>
        <w:ind w:left="720" w:hanging="360"/>
      </w:pPr>
      <w:rPr>
        <w:rFonts w:ascii="Courier New" w:hAnsi="Courier New" w:hint="default"/>
      </w:rPr>
    </w:lvl>
    <w:lvl w:ilvl="1" w:tplc="B8B20A60">
      <w:start w:val="1"/>
      <w:numFmt w:val="bullet"/>
      <w:lvlText w:val="o"/>
      <w:lvlJc w:val="left"/>
      <w:pPr>
        <w:ind w:left="1440" w:hanging="360"/>
      </w:pPr>
      <w:rPr>
        <w:rFonts w:ascii="Courier New" w:hAnsi="Courier New" w:hint="default"/>
      </w:rPr>
    </w:lvl>
    <w:lvl w:ilvl="2" w:tplc="7132FFAA">
      <w:start w:val="1"/>
      <w:numFmt w:val="bullet"/>
      <w:lvlText w:val=""/>
      <w:lvlJc w:val="left"/>
      <w:pPr>
        <w:ind w:left="2160" w:hanging="360"/>
      </w:pPr>
      <w:rPr>
        <w:rFonts w:ascii="Wingdings" w:hAnsi="Wingdings" w:hint="default"/>
      </w:rPr>
    </w:lvl>
    <w:lvl w:ilvl="3" w:tplc="E6A83EE2">
      <w:start w:val="1"/>
      <w:numFmt w:val="bullet"/>
      <w:lvlText w:val=""/>
      <w:lvlJc w:val="left"/>
      <w:pPr>
        <w:ind w:left="2880" w:hanging="360"/>
      </w:pPr>
      <w:rPr>
        <w:rFonts w:ascii="Symbol" w:hAnsi="Symbol" w:hint="default"/>
      </w:rPr>
    </w:lvl>
    <w:lvl w:ilvl="4" w:tplc="B5C6E71C">
      <w:start w:val="1"/>
      <w:numFmt w:val="bullet"/>
      <w:lvlText w:val="o"/>
      <w:lvlJc w:val="left"/>
      <w:pPr>
        <w:ind w:left="3600" w:hanging="360"/>
      </w:pPr>
      <w:rPr>
        <w:rFonts w:ascii="Courier New" w:hAnsi="Courier New" w:hint="default"/>
      </w:rPr>
    </w:lvl>
    <w:lvl w:ilvl="5" w:tplc="C9B4BAC6">
      <w:start w:val="1"/>
      <w:numFmt w:val="bullet"/>
      <w:lvlText w:val=""/>
      <w:lvlJc w:val="left"/>
      <w:pPr>
        <w:ind w:left="4320" w:hanging="360"/>
      </w:pPr>
      <w:rPr>
        <w:rFonts w:ascii="Wingdings" w:hAnsi="Wingdings" w:hint="default"/>
      </w:rPr>
    </w:lvl>
    <w:lvl w:ilvl="6" w:tplc="E5849AA4">
      <w:start w:val="1"/>
      <w:numFmt w:val="bullet"/>
      <w:lvlText w:val=""/>
      <w:lvlJc w:val="left"/>
      <w:pPr>
        <w:ind w:left="5040" w:hanging="360"/>
      </w:pPr>
      <w:rPr>
        <w:rFonts w:ascii="Symbol" w:hAnsi="Symbol" w:hint="default"/>
      </w:rPr>
    </w:lvl>
    <w:lvl w:ilvl="7" w:tplc="F5F41DB8">
      <w:start w:val="1"/>
      <w:numFmt w:val="bullet"/>
      <w:lvlText w:val="o"/>
      <w:lvlJc w:val="left"/>
      <w:pPr>
        <w:ind w:left="5760" w:hanging="360"/>
      </w:pPr>
      <w:rPr>
        <w:rFonts w:ascii="Courier New" w:hAnsi="Courier New" w:hint="default"/>
      </w:rPr>
    </w:lvl>
    <w:lvl w:ilvl="8" w:tplc="76BECCF6">
      <w:start w:val="1"/>
      <w:numFmt w:val="bullet"/>
      <w:lvlText w:val=""/>
      <w:lvlJc w:val="left"/>
      <w:pPr>
        <w:ind w:left="6480" w:hanging="360"/>
      </w:pPr>
      <w:rPr>
        <w:rFonts w:ascii="Wingdings" w:hAnsi="Wingdings" w:hint="default"/>
      </w:rPr>
    </w:lvl>
  </w:abstractNum>
  <w:abstractNum w:abstractNumId="15"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CD738A"/>
    <w:multiLevelType w:val="hybridMultilevel"/>
    <w:tmpl w:val="CC36F008"/>
    <w:lvl w:ilvl="0" w:tplc="2398FBF2">
      <w:start w:val="1"/>
      <w:numFmt w:val="bullet"/>
      <w:lvlText w:val=""/>
      <w:lvlJc w:val="left"/>
      <w:pPr>
        <w:ind w:left="720" w:hanging="360"/>
      </w:pPr>
      <w:rPr>
        <w:rFonts w:ascii="Symbol" w:hAnsi="Symbol" w:hint="default"/>
      </w:rPr>
    </w:lvl>
    <w:lvl w:ilvl="1" w:tplc="3E467936">
      <w:start w:val="1"/>
      <w:numFmt w:val="bullet"/>
      <w:lvlText w:val="o"/>
      <w:lvlJc w:val="left"/>
      <w:pPr>
        <w:ind w:left="1440" w:hanging="360"/>
      </w:pPr>
      <w:rPr>
        <w:rFonts w:ascii="Courier New" w:hAnsi="Courier New" w:hint="default"/>
      </w:rPr>
    </w:lvl>
    <w:lvl w:ilvl="2" w:tplc="9C1EAEC8">
      <w:start w:val="1"/>
      <w:numFmt w:val="bullet"/>
      <w:lvlText w:val=""/>
      <w:lvlJc w:val="left"/>
      <w:pPr>
        <w:ind w:left="2160" w:hanging="360"/>
      </w:pPr>
      <w:rPr>
        <w:rFonts w:ascii="Wingdings" w:hAnsi="Wingdings" w:hint="default"/>
      </w:rPr>
    </w:lvl>
    <w:lvl w:ilvl="3" w:tplc="AB9E3CC2">
      <w:start w:val="1"/>
      <w:numFmt w:val="bullet"/>
      <w:lvlText w:val=""/>
      <w:lvlJc w:val="left"/>
      <w:pPr>
        <w:ind w:left="2880" w:hanging="360"/>
      </w:pPr>
      <w:rPr>
        <w:rFonts w:ascii="Symbol" w:hAnsi="Symbol" w:hint="default"/>
      </w:rPr>
    </w:lvl>
    <w:lvl w:ilvl="4" w:tplc="599ADD6A">
      <w:start w:val="1"/>
      <w:numFmt w:val="bullet"/>
      <w:lvlText w:val="o"/>
      <w:lvlJc w:val="left"/>
      <w:pPr>
        <w:ind w:left="3600" w:hanging="360"/>
      </w:pPr>
      <w:rPr>
        <w:rFonts w:ascii="Courier New" w:hAnsi="Courier New" w:hint="default"/>
      </w:rPr>
    </w:lvl>
    <w:lvl w:ilvl="5" w:tplc="BB1235FA">
      <w:start w:val="1"/>
      <w:numFmt w:val="bullet"/>
      <w:lvlText w:val=""/>
      <w:lvlJc w:val="left"/>
      <w:pPr>
        <w:ind w:left="4320" w:hanging="360"/>
      </w:pPr>
      <w:rPr>
        <w:rFonts w:ascii="Wingdings" w:hAnsi="Wingdings" w:hint="default"/>
      </w:rPr>
    </w:lvl>
    <w:lvl w:ilvl="6" w:tplc="3A203A7A">
      <w:start w:val="1"/>
      <w:numFmt w:val="bullet"/>
      <w:lvlText w:val=""/>
      <w:lvlJc w:val="left"/>
      <w:pPr>
        <w:ind w:left="5040" w:hanging="360"/>
      </w:pPr>
      <w:rPr>
        <w:rFonts w:ascii="Symbol" w:hAnsi="Symbol" w:hint="default"/>
      </w:rPr>
    </w:lvl>
    <w:lvl w:ilvl="7" w:tplc="DDBAE016">
      <w:start w:val="1"/>
      <w:numFmt w:val="bullet"/>
      <w:lvlText w:val="o"/>
      <w:lvlJc w:val="left"/>
      <w:pPr>
        <w:ind w:left="5760" w:hanging="360"/>
      </w:pPr>
      <w:rPr>
        <w:rFonts w:ascii="Courier New" w:hAnsi="Courier New" w:hint="default"/>
      </w:rPr>
    </w:lvl>
    <w:lvl w:ilvl="8" w:tplc="49E2CC48">
      <w:start w:val="1"/>
      <w:numFmt w:val="bullet"/>
      <w:lvlText w:val=""/>
      <w:lvlJc w:val="left"/>
      <w:pPr>
        <w:ind w:left="6480" w:hanging="360"/>
      </w:pPr>
      <w:rPr>
        <w:rFonts w:ascii="Wingdings" w:hAnsi="Wingdings" w:hint="default"/>
      </w:rPr>
    </w:lvl>
  </w:abstractNum>
  <w:abstractNum w:abstractNumId="17" w15:restartNumberingAfterBreak="0">
    <w:nsid w:val="355368CE"/>
    <w:multiLevelType w:val="hybridMultilevel"/>
    <w:tmpl w:val="F44A7E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7A176F"/>
    <w:multiLevelType w:val="multilevel"/>
    <w:tmpl w:val="41A6D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45A6732"/>
    <w:multiLevelType w:val="multilevel"/>
    <w:tmpl w:val="4E661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687184"/>
    <w:multiLevelType w:val="hybridMultilevel"/>
    <w:tmpl w:val="4FBA2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23"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5" w15:restartNumberingAfterBreak="0">
    <w:nsid w:val="53D30C77"/>
    <w:multiLevelType w:val="hybridMultilevel"/>
    <w:tmpl w:val="E9B687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6278F5"/>
    <w:multiLevelType w:val="hybridMultilevel"/>
    <w:tmpl w:val="6D140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A3D1852"/>
    <w:multiLevelType w:val="hybridMultilevel"/>
    <w:tmpl w:val="FF0881DE"/>
    <w:lvl w:ilvl="0" w:tplc="04070001">
      <w:start w:val="1"/>
      <w:numFmt w:val="bullet"/>
      <w:lvlText w:val=""/>
      <w:lvlJc w:val="left"/>
      <w:pPr>
        <w:ind w:left="720" w:hanging="360"/>
      </w:pPr>
      <w:rPr>
        <w:rFonts w:ascii="Symbol" w:hAnsi="Symbo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A8D3EF5"/>
    <w:multiLevelType w:val="hybridMultilevel"/>
    <w:tmpl w:val="B8180658"/>
    <w:lvl w:ilvl="0" w:tplc="CDA0F1FA">
      <w:start w:val="1"/>
      <w:numFmt w:val="decimal"/>
      <w:lvlText w:val="%1."/>
      <w:lvlJc w:val="left"/>
      <w:pPr>
        <w:ind w:left="720" w:hanging="360"/>
      </w:pPr>
    </w:lvl>
    <w:lvl w:ilvl="1" w:tplc="8BE8ED9A">
      <w:start w:val="1"/>
      <w:numFmt w:val="lowerLetter"/>
      <w:lvlText w:val="%2."/>
      <w:lvlJc w:val="left"/>
      <w:pPr>
        <w:ind w:left="1440" w:hanging="360"/>
      </w:pPr>
    </w:lvl>
    <w:lvl w:ilvl="2" w:tplc="C52005D0">
      <w:start w:val="1"/>
      <w:numFmt w:val="lowerRoman"/>
      <w:lvlText w:val="%3."/>
      <w:lvlJc w:val="right"/>
      <w:pPr>
        <w:ind w:left="2160" w:hanging="180"/>
      </w:pPr>
    </w:lvl>
    <w:lvl w:ilvl="3" w:tplc="595A3640">
      <w:start w:val="1"/>
      <w:numFmt w:val="decimal"/>
      <w:lvlText w:val="%4."/>
      <w:lvlJc w:val="left"/>
      <w:pPr>
        <w:ind w:left="2880" w:hanging="360"/>
      </w:pPr>
    </w:lvl>
    <w:lvl w:ilvl="4" w:tplc="969EBE6A">
      <w:start w:val="1"/>
      <w:numFmt w:val="lowerLetter"/>
      <w:lvlText w:val="%5."/>
      <w:lvlJc w:val="left"/>
      <w:pPr>
        <w:ind w:left="3600" w:hanging="360"/>
      </w:pPr>
    </w:lvl>
    <w:lvl w:ilvl="5" w:tplc="8EA84264">
      <w:start w:val="1"/>
      <w:numFmt w:val="lowerRoman"/>
      <w:lvlText w:val="%6."/>
      <w:lvlJc w:val="right"/>
      <w:pPr>
        <w:ind w:left="4320" w:hanging="180"/>
      </w:pPr>
    </w:lvl>
    <w:lvl w:ilvl="6" w:tplc="786086FE">
      <w:start w:val="1"/>
      <w:numFmt w:val="decimal"/>
      <w:lvlText w:val="%7."/>
      <w:lvlJc w:val="left"/>
      <w:pPr>
        <w:ind w:left="5040" w:hanging="360"/>
      </w:pPr>
    </w:lvl>
    <w:lvl w:ilvl="7" w:tplc="565EC988">
      <w:start w:val="1"/>
      <w:numFmt w:val="lowerLetter"/>
      <w:lvlText w:val="%8."/>
      <w:lvlJc w:val="left"/>
      <w:pPr>
        <w:ind w:left="5760" w:hanging="360"/>
      </w:pPr>
    </w:lvl>
    <w:lvl w:ilvl="8" w:tplc="25102810">
      <w:start w:val="1"/>
      <w:numFmt w:val="lowerRoman"/>
      <w:lvlText w:val="%9."/>
      <w:lvlJc w:val="right"/>
      <w:pPr>
        <w:ind w:left="6480" w:hanging="180"/>
      </w:pPr>
    </w:lvl>
  </w:abstractNum>
  <w:abstractNum w:abstractNumId="29" w15:restartNumberingAfterBreak="0">
    <w:nsid w:val="5CC651FA"/>
    <w:multiLevelType w:val="hybridMultilevel"/>
    <w:tmpl w:val="536838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DBD645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E2D46A7"/>
    <w:multiLevelType w:val="hybridMultilevel"/>
    <w:tmpl w:val="5F7A2330"/>
    <w:lvl w:ilvl="0" w:tplc="FFFFFFFF">
      <w:start w:val="1"/>
      <w:numFmt w:val="bullet"/>
      <w:lvlText w:val="·"/>
      <w:lvlJc w:val="left"/>
      <w:pPr>
        <w:ind w:left="720" w:hanging="360"/>
      </w:pPr>
      <w:rPr>
        <w:rFonts w:ascii="Symbol" w:hAnsi="Symbol" w:hint="default"/>
      </w:rPr>
    </w:lvl>
    <w:lvl w:ilvl="1" w:tplc="2796F0FE">
      <w:start w:val="1"/>
      <w:numFmt w:val="bullet"/>
      <w:lvlText w:val="o"/>
      <w:lvlJc w:val="left"/>
      <w:pPr>
        <w:ind w:left="1440" w:hanging="360"/>
      </w:pPr>
      <w:rPr>
        <w:rFonts w:ascii="Courier New" w:hAnsi="Courier New" w:hint="default"/>
      </w:rPr>
    </w:lvl>
    <w:lvl w:ilvl="2" w:tplc="DAAA49DA">
      <w:start w:val="1"/>
      <w:numFmt w:val="bullet"/>
      <w:lvlText w:val=""/>
      <w:lvlJc w:val="left"/>
      <w:pPr>
        <w:ind w:left="2160" w:hanging="360"/>
      </w:pPr>
      <w:rPr>
        <w:rFonts w:ascii="Wingdings" w:hAnsi="Wingdings" w:hint="default"/>
      </w:rPr>
    </w:lvl>
    <w:lvl w:ilvl="3" w:tplc="A372F6A6">
      <w:start w:val="1"/>
      <w:numFmt w:val="bullet"/>
      <w:lvlText w:val=""/>
      <w:lvlJc w:val="left"/>
      <w:pPr>
        <w:ind w:left="2880" w:hanging="360"/>
      </w:pPr>
      <w:rPr>
        <w:rFonts w:ascii="Symbol" w:hAnsi="Symbol" w:hint="default"/>
      </w:rPr>
    </w:lvl>
    <w:lvl w:ilvl="4" w:tplc="CB7A7F4C">
      <w:start w:val="1"/>
      <w:numFmt w:val="bullet"/>
      <w:lvlText w:val="o"/>
      <w:lvlJc w:val="left"/>
      <w:pPr>
        <w:ind w:left="3600" w:hanging="360"/>
      </w:pPr>
      <w:rPr>
        <w:rFonts w:ascii="Courier New" w:hAnsi="Courier New" w:hint="default"/>
      </w:rPr>
    </w:lvl>
    <w:lvl w:ilvl="5" w:tplc="15F6EEF6">
      <w:start w:val="1"/>
      <w:numFmt w:val="bullet"/>
      <w:lvlText w:val=""/>
      <w:lvlJc w:val="left"/>
      <w:pPr>
        <w:ind w:left="4320" w:hanging="360"/>
      </w:pPr>
      <w:rPr>
        <w:rFonts w:ascii="Wingdings" w:hAnsi="Wingdings" w:hint="default"/>
      </w:rPr>
    </w:lvl>
    <w:lvl w:ilvl="6" w:tplc="1B584C6C">
      <w:start w:val="1"/>
      <w:numFmt w:val="bullet"/>
      <w:lvlText w:val=""/>
      <w:lvlJc w:val="left"/>
      <w:pPr>
        <w:ind w:left="5040" w:hanging="360"/>
      </w:pPr>
      <w:rPr>
        <w:rFonts w:ascii="Symbol" w:hAnsi="Symbol" w:hint="default"/>
      </w:rPr>
    </w:lvl>
    <w:lvl w:ilvl="7" w:tplc="2236EAB4">
      <w:start w:val="1"/>
      <w:numFmt w:val="bullet"/>
      <w:lvlText w:val="o"/>
      <w:lvlJc w:val="left"/>
      <w:pPr>
        <w:ind w:left="5760" w:hanging="360"/>
      </w:pPr>
      <w:rPr>
        <w:rFonts w:ascii="Courier New" w:hAnsi="Courier New" w:hint="default"/>
      </w:rPr>
    </w:lvl>
    <w:lvl w:ilvl="8" w:tplc="B72CC954">
      <w:start w:val="1"/>
      <w:numFmt w:val="bullet"/>
      <w:lvlText w:val=""/>
      <w:lvlJc w:val="left"/>
      <w:pPr>
        <w:ind w:left="6480" w:hanging="360"/>
      </w:pPr>
      <w:rPr>
        <w:rFonts w:ascii="Wingdings" w:hAnsi="Wingdings" w:hint="default"/>
      </w:rPr>
    </w:lvl>
  </w:abstractNum>
  <w:abstractNum w:abstractNumId="32" w15:restartNumberingAfterBreak="0">
    <w:nsid w:val="607D5DE8"/>
    <w:multiLevelType w:val="hybridMultilevel"/>
    <w:tmpl w:val="819822CE"/>
    <w:lvl w:ilvl="0" w:tplc="1A84AE0C">
      <w:start w:val="2"/>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2B92C14"/>
    <w:multiLevelType w:val="hybridMultilevel"/>
    <w:tmpl w:val="83B417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3E2256D"/>
    <w:multiLevelType w:val="hybridMultilevel"/>
    <w:tmpl w:val="6A1895F2"/>
    <w:lvl w:ilvl="0" w:tplc="048E1898">
      <w:start w:val="1"/>
      <w:numFmt w:val="bullet"/>
      <w:lvlText w:val="·"/>
      <w:lvlJc w:val="left"/>
      <w:pPr>
        <w:ind w:left="720" w:hanging="360"/>
      </w:pPr>
      <w:rPr>
        <w:rFonts w:ascii="Symbol" w:hAnsi="Symbol" w:hint="default"/>
      </w:rPr>
    </w:lvl>
    <w:lvl w:ilvl="1" w:tplc="C9CAE5CC">
      <w:start w:val="1"/>
      <w:numFmt w:val="bullet"/>
      <w:lvlText w:val="o"/>
      <w:lvlJc w:val="left"/>
      <w:pPr>
        <w:ind w:left="1440" w:hanging="360"/>
      </w:pPr>
      <w:rPr>
        <w:rFonts w:ascii="Courier New" w:hAnsi="Courier New" w:hint="default"/>
      </w:rPr>
    </w:lvl>
    <w:lvl w:ilvl="2" w:tplc="4AFAC522">
      <w:start w:val="1"/>
      <w:numFmt w:val="bullet"/>
      <w:lvlText w:val=""/>
      <w:lvlJc w:val="left"/>
      <w:pPr>
        <w:ind w:left="2160" w:hanging="360"/>
      </w:pPr>
      <w:rPr>
        <w:rFonts w:ascii="Wingdings" w:hAnsi="Wingdings" w:hint="default"/>
      </w:rPr>
    </w:lvl>
    <w:lvl w:ilvl="3" w:tplc="3F7E3604">
      <w:start w:val="1"/>
      <w:numFmt w:val="bullet"/>
      <w:lvlText w:val=""/>
      <w:lvlJc w:val="left"/>
      <w:pPr>
        <w:ind w:left="2880" w:hanging="360"/>
      </w:pPr>
      <w:rPr>
        <w:rFonts w:ascii="Symbol" w:hAnsi="Symbol" w:hint="default"/>
      </w:rPr>
    </w:lvl>
    <w:lvl w:ilvl="4" w:tplc="80803CFC">
      <w:start w:val="1"/>
      <w:numFmt w:val="bullet"/>
      <w:lvlText w:val="o"/>
      <w:lvlJc w:val="left"/>
      <w:pPr>
        <w:ind w:left="3600" w:hanging="360"/>
      </w:pPr>
      <w:rPr>
        <w:rFonts w:ascii="Courier New" w:hAnsi="Courier New" w:hint="default"/>
      </w:rPr>
    </w:lvl>
    <w:lvl w:ilvl="5" w:tplc="E9027EB2">
      <w:start w:val="1"/>
      <w:numFmt w:val="bullet"/>
      <w:lvlText w:val=""/>
      <w:lvlJc w:val="left"/>
      <w:pPr>
        <w:ind w:left="4320" w:hanging="360"/>
      </w:pPr>
      <w:rPr>
        <w:rFonts w:ascii="Wingdings" w:hAnsi="Wingdings" w:hint="default"/>
      </w:rPr>
    </w:lvl>
    <w:lvl w:ilvl="6" w:tplc="F00492B8">
      <w:start w:val="1"/>
      <w:numFmt w:val="bullet"/>
      <w:lvlText w:val=""/>
      <w:lvlJc w:val="left"/>
      <w:pPr>
        <w:ind w:left="5040" w:hanging="360"/>
      </w:pPr>
      <w:rPr>
        <w:rFonts w:ascii="Symbol" w:hAnsi="Symbol" w:hint="default"/>
      </w:rPr>
    </w:lvl>
    <w:lvl w:ilvl="7" w:tplc="1DBE703C">
      <w:start w:val="1"/>
      <w:numFmt w:val="bullet"/>
      <w:lvlText w:val="o"/>
      <w:lvlJc w:val="left"/>
      <w:pPr>
        <w:ind w:left="5760" w:hanging="360"/>
      </w:pPr>
      <w:rPr>
        <w:rFonts w:ascii="Courier New" w:hAnsi="Courier New" w:hint="default"/>
      </w:rPr>
    </w:lvl>
    <w:lvl w:ilvl="8" w:tplc="3DC4EDB2">
      <w:start w:val="1"/>
      <w:numFmt w:val="bullet"/>
      <w:lvlText w:val=""/>
      <w:lvlJc w:val="left"/>
      <w:pPr>
        <w:ind w:left="6480" w:hanging="360"/>
      </w:pPr>
      <w:rPr>
        <w:rFonts w:ascii="Wingdings" w:hAnsi="Wingdings" w:hint="default"/>
      </w:rPr>
    </w:lvl>
  </w:abstractNum>
  <w:abstractNum w:abstractNumId="35" w15:restartNumberingAfterBreak="0">
    <w:nsid w:val="64141344"/>
    <w:multiLevelType w:val="hybridMultilevel"/>
    <w:tmpl w:val="AC14216A"/>
    <w:lvl w:ilvl="0" w:tplc="554827A8">
      <w:start w:val="1"/>
      <w:numFmt w:val="bullet"/>
      <w:lvlText w:val=""/>
      <w:lvlJc w:val="left"/>
      <w:pPr>
        <w:tabs>
          <w:tab w:val="num" w:pos="720"/>
        </w:tabs>
        <w:ind w:left="720" w:hanging="360"/>
      </w:pPr>
      <w:rPr>
        <w:rFonts w:ascii="Symbol" w:hAnsi="Symbol" w:hint="default"/>
        <w:sz w:val="20"/>
      </w:rPr>
    </w:lvl>
    <w:lvl w:ilvl="1" w:tplc="C26C51DA">
      <w:start w:val="1"/>
      <w:numFmt w:val="bullet"/>
      <w:lvlText w:val="o"/>
      <w:lvlJc w:val="left"/>
      <w:pPr>
        <w:tabs>
          <w:tab w:val="num" w:pos="1440"/>
        </w:tabs>
        <w:ind w:left="1440" w:hanging="360"/>
      </w:pPr>
      <w:rPr>
        <w:rFonts w:ascii="Courier New" w:hAnsi="Courier New" w:hint="default"/>
        <w:sz w:val="20"/>
      </w:rPr>
    </w:lvl>
    <w:lvl w:ilvl="2" w:tplc="7A6AA2B0">
      <w:start w:val="1"/>
      <w:numFmt w:val="bullet"/>
      <w:lvlText w:val=""/>
      <w:lvlJc w:val="left"/>
      <w:pPr>
        <w:tabs>
          <w:tab w:val="num" w:pos="2160"/>
        </w:tabs>
        <w:ind w:left="2160" w:hanging="360"/>
      </w:pPr>
      <w:rPr>
        <w:rFonts w:ascii="Wingdings" w:hAnsi="Wingdings" w:hint="default"/>
        <w:sz w:val="20"/>
      </w:rPr>
    </w:lvl>
    <w:lvl w:ilvl="3" w:tplc="BF1C22B4">
      <w:start w:val="1"/>
      <w:numFmt w:val="bullet"/>
      <w:lvlText w:val=""/>
      <w:lvlJc w:val="left"/>
      <w:pPr>
        <w:tabs>
          <w:tab w:val="num" w:pos="2880"/>
        </w:tabs>
        <w:ind w:left="2880" w:hanging="360"/>
      </w:pPr>
      <w:rPr>
        <w:rFonts w:ascii="Wingdings" w:hAnsi="Wingdings" w:hint="default"/>
        <w:sz w:val="20"/>
      </w:rPr>
    </w:lvl>
    <w:lvl w:ilvl="4" w:tplc="D416FE9E">
      <w:start w:val="1"/>
      <w:numFmt w:val="bullet"/>
      <w:lvlText w:val=""/>
      <w:lvlJc w:val="left"/>
      <w:pPr>
        <w:tabs>
          <w:tab w:val="num" w:pos="3600"/>
        </w:tabs>
        <w:ind w:left="3600" w:hanging="360"/>
      </w:pPr>
      <w:rPr>
        <w:rFonts w:ascii="Wingdings" w:hAnsi="Wingdings" w:hint="default"/>
        <w:sz w:val="20"/>
      </w:rPr>
    </w:lvl>
    <w:lvl w:ilvl="5" w:tplc="C0E0E980">
      <w:start w:val="1"/>
      <w:numFmt w:val="bullet"/>
      <w:lvlText w:val=""/>
      <w:lvlJc w:val="left"/>
      <w:pPr>
        <w:tabs>
          <w:tab w:val="num" w:pos="4320"/>
        </w:tabs>
        <w:ind w:left="4320" w:hanging="360"/>
      </w:pPr>
      <w:rPr>
        <w:rFonts w:ascii="Wingdings" w:hAnsi="Wingdings" w:hint="default"/>
        <w:sz w:val="20"/>
      </w:rPr>
    </w:lvl>
    <w:lvl w:ilvl="6" w:tplc="61AC8B8C">
      <w:start w:val="1"/>
      <w:numFmt w:val="bullet"/>
      <w:lvlText w:val=""/>
      <w:lvlJc w:val="left"/>
      <w:pPr>
        <w:tabs>
          <w:tab w:val="num" w:pos="5040"/>
        </w:tabs>
        <w:ind w:left="5040" w:hanging="360"/>
      </w:pPr>
      <w:rPr>
        <w:rFonts w:ascii="Wingdings" w:hAnsi="Wingdings" w:hint="default"/>
        <w:sz w:val="20"/>
      </w:rPr>
    </w:lvl>
    <w:lvl w:ilvl="7" w:tplc="E972827C">
      <w:start w:val="1"/>
      <w:numFmt w:val="bullet"/>
      <w:lvlText w:val=""/>
      <w:lvlJc w:val="left"/>
      <w:pPr>
        <w:tabs>
          <w:tab w:val="num" w:pos="5760"/>
        </w:tabs>
        <w:ind w:left="5760" w:hanging="360"/>
      </w:pPr>
      <w:rPr>
        <w:rFonts w:ascii="Wingdings" w:hAnsi="Wingdings" w:hint="default"/>
        <w:sz w:val="20"/>
      </w:rPr>
    </w:lvl>
    <w:lvl w:ilvl="8" w:tplc="580C4750">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7" w15:restartNumberingAfterBreak="0">
    <w:nsid w:val="6AB3C1A0"/>
    <w:multiLevelType w:val="hybridMultilevel"/>
    <w:tmpl w:val="87DEE2FE"/>
    <w:lvl w:ilvl="0" w:tplc="C91E107E">
      <w:start w:val="1"/>
      <w:numFmt w:val="bullet"/>
      <w:lvlText w:val="·"/>
      <w:lvlJc w:val="left"/>
      <w:pPr>
        <w:ind w:left="720" w:hanging="360"/>
      </w:pPr>
      <w:rPr>
        <w:rFonts w:ascii="Symbol" w:hAnsi="Symbol" w:hint="default"/>
      </w:rPr>
    </w:lvl>
    <w:lvl w:ilvl="1" w:tplc="3474ADCC">
      <w:start w:val="1"/>
      <w:numFmt w:val="bullet"/>
      <w:lvlText w:val="o"/>
      <w:lvlJc w:val="left"/>
      <w:pPr>
        <w:ind w:left="1440" w:hanging="360"/>
      </w:pPr>
      <w:rPr>
        <w:rFonts w:ascii="Courier New" w:hAnsi="Courier New" w:hint="default"/>
      </w:rPr>
    </w:lvl>
    <w:lvl w:ilvl="2" w:tplc="FABA633E">
      <w:start w:val="1"/>
      <w:numFmt w:val="bullet"/>
      <w:lvlText w:val=""/>
      <w:lvlJc w:val="left"/>
      <w:pPr>
        <w:ind w:left="2160" w:hanging="360"/>
      </w:pPr>
      <w:rPr>
        <w:rFonts w:ascii="Wingdings" w:hAnsi="Wingdings" w:hint="default"/>
      </w:rPr>
    </w:lvl>
    <w:lvl w:ilvl="3" w:tplc="C49E8F6A">
      <w:start w:val="1"/>
      <w:numFmt w:val="bullet"/>
      <w:lvlText w:val=""/>
      <w:lvlJc w:val="left"/>
      <w:pPr>
        <w:ind w:left="2880" w:hanging="360"/>
      </w:pPr>
      <w:rPr>
        <w:rFonts w:ascii="Symbol" w:hAnsi="Symbol" w:hint="default"/>
      </w:rPr>
    </w:lvl>
    <w:lvl w:ilvl="4" w:tplc="7D42B356">
      <w:start w:val="1"/>
      <w:numFmt w:val="bullet"/>
      <w:lvlText w:val="o"/>
      <w:lvlJc w:val="left"/>
      <w:pPr>
        <w:ind w:left="3600" w:hanging="360"/>
      </w:pPr>
      <w:rPr>
        <w:rFonts w:ascii="Courier New" w:hAnsi="Courier New" w:hint="default"/>
      </w:rPr>
    </w:lvl>
    <w:lvl w:ilvl="5" w:tplc="915E5702">
      <w:start w:val="1"/>
      <w:numFmt w:val="bullet"/>
      <w:lvlText w:val=""/>
      <w:lvlJc w:val="left"/>
      <w:pPr>
        <w:ind w:left="4320" w:hanging="360"/>
      </w:pPr>
      <w:rPr>
        <w:rFonts w:ascii="Wingdings" w:hAnsi="Wingdings" w:hint="default"/>
      </w:rPr>
    </w:lvl>
    <w:lvl w:ilvl="6" w:tplc="7FFA2516">
      <w:start w:val="1"/>
      <w:numFmt w:val="bullet"/>
      <w:lvlText w:val=""/>
      <w:lvlJc w:val="left"/>
      <w:pPr>
        <w:ind w:left="5040" w:hanging="360"/>
      </w:pPr>
      <w:rPr>
        <w:rFonts w:ascii="Symbol" w:hAnsi="Symbol" w:hint="default"/>
      </w:rPr>
    </w:lvl>
    <w:lvl w:ilvl="7" w:tplc="1AD25B66">
      <w:start w:val="1"/>
      <w:numFmt w:val="bullet"/>
      <w:lvlText w:val="o"/>
      <w:lvlJc w:val="left"/>
      <w:pPr>
        <w:ind w:left="5760" w:hanging="360"/>
      </w:pPr>
      <w:rPr>
        <w:rFonts w:ascii="Courier New" w:hAnsi="Courier New" w:hint="default"/>
      </w:rPr>
    </w:lvl>
    <w:lvl w:ilvl="8" w:tplc="CF4C45E8">
      <w:start w:val="1"/>
      <w:numFmt w:val="bullet"/>
      <w:lvlText w:val=""/>
      <w:lvlJc w:val="left"/>
      <w:pPr>
        <w:ind w:left="6480" w:hanging="360"/>
      </w:pPr>
      <w:rPr>
        <w:rFonts w:ascii="Wingdings" w:hAnsi="Wingdings" w:hint="default"/>
      </w:rPr>
    </w:lvl>
  </w:abstractNum>
  <w:abstractNum w:abstractNumId="38" w15:restartNumberingAfterBreak="0">
    <w:nsid w:val="6F5D0952"/>
    <w:multiLevelType w:val="multilevel"/>
    <w:tmpl w:val="9BC674C8"/>
    <w:lvl w:ilvl="0">
      <w:numFmt w:val="decimal"/>
      <w:lvlText w:val="%1."/>
      <w:lvlJc w:val="left"/>
      <w:pPr>
        <w:ind w:left="349" w:hanging="207"/>
      </w:pPr>
      <w:rPr>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9" w15:restartNumberingAfterBreak="0">
    <w:nsid w:val="7198BE88"/>
    <w:multiLevelType w:val="hybridMultilevel"/>
    <w:tmpl w:val="FFFFFFFF"/>
    <w:lvl w:ilvl="0" w:tplc="FF389B22">
      <w:start w:val="1"/>
      <w:numFmt w:val="decimal"/>
      <w:lvlText w:val="%1."/>
      <w:lvlJc w:val="left"/>
      <w:pPr>
        <w:ind w:left="720" w:hanging="360"/>
      </w:pPr>
    </w:lvl>
    <w:lvl w:ilvl="1" w:tplc="071E5AE0">
      <w:start w:val="1"/>
      <w:numFmt w:val="lowerLetter"/>
      <w:lvlText w:val="%2."/>
      <w:lvlJc w:val="left"/>
      <w:pPr>
        <w:ind w:left="1440" w:hanging="360"/>
      </w:pPr>
    </w:lvl>
    <w:lvl w:ilvl="2" w:tplc="ACFE2E2A">
      <w:start w:val="1"/>
      <w:numFmt w:val="lowerRoman"/>
      <w:lvlText w:val="%3."/>
      <w:lvlJc w:val="right"/>
      <w:pPr>
        <w:ind w:left="2160" w:hanging="180"/>
      </w:pPr>
    </w:lvl>
    <w:lvl w:ilvl="3" w:tplc="5BCCF2E2">
      <w:start w:val="1"/>
      <w:numFmt w:val="decimal"/>
      <w:lvlText w:val="%4."/>
      <w:lvlJc w:val="left"/>
      <w:pPr>
        <w:ind w:left="2880" w:hanging="360"/>
      </w:pPr>
    </w:lvl>
    <w:lvl w:ilvl="4" w:tplc="5A1EAF78">
      <w:start w:val="1"/>
      <w:numFmt w:val="lowerLetter"/>
      <w:lvlText w:val="%5."/>
      <w:lvlJc w:val="left"/>
      <w:pPr>
        <w:ind w:left="3600" w:hanging="360"/>
      </w:pPr>
    </w:lvl>
    <w:lvl w:ilvl="5" w:tplc="431E53D4">
      <w:start w:val="1"/>
      <w:numFmt w:val="lowerRoman"/>
      <w:lvlText w:val="%6."/>
      <w:lvlJc w:val="right"/>
      <w:pPr>
        <w:ind w:left="4320" w:hanging="180"/>
      </w:pPr>
    </w:lvl>
    <w:lvl w:ilvl="6" w:tplc="73E0EC44">
      <w:start w:val="1"/>
      <w:numFmt w:val="decimal"/>
      <w:lvlText w:val="%7."/>
      <w:lvlJc w:val="left"/>
      <w:pPr>
        <w:ind w:left="5040" w:hanging="360"/>
      </w:pPr>
    </w:lvl>
    <w:lvl w:ilvl="7" w:tplc="AFBAEB54">
      <w:start w:val="1"/>
      <w:numFmt w:val="lowerLetter"/>
      <w:lvlText w:val="%8."/>
      <w:lvlJc w:val="left"/>
      <w:pPr>
        <w:ind w:left="5760" w:hanging="360"/>
      </w:pPr>
    </w:lvl>
    <w:lvl w:ilvl="8" w:tplc="8A6490F0">
      <w:start w:val="1"/>
      <w:numFmt w:val="lowerRoman"/>
      <w:lvlText w:val="%9."/>
      <w:lvlJc w:val="right"/>
      <w:pPr>
        <w:ind w:left="6480" w:hanging="180"/>
      </w:pPr>
    </w:lvl>
  </w:abstractNum>
  <w:abstractNum w:abstractNumId="40" w15:restartNumberingAfterBreak="0">
    <w:nsid w:val="72A330B4"/>
    <w:multiLevelType w:val="multilevel"/>
    <w:tmpl w:val="4DD67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BC143C"/>
    <w:multiLevelType w:val="hybridMultilevel"/>
    <w:tmpl w:val="F56A98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4E83225"/>
    <w:multiLevelType w:val="multilevel"/>
    <w:tmpl w:val="21FC4176"/>
    <w:lvl w:ilvl="0">
      <w:start w:val="2"/>
      <w:numFmt w:val="decimal"/>
      <w:lvlText w:val="%1."/>
      <w:lvlJc w:val="left"/>
      <w:pPr>
        <w:ind w:left="360" w:hanging="360"/>
      </w:pPr>
      <w:rPr>
        <w:rFonts w:eastAsiaTheme="minorHAnsi" w:cstheme="minorBidi" w:hint="default"/>
        <w:b/>
      </w:rPr>
    </w:lvl>
    <w:lvl w:ilvl="1">
      <w:start w:val="1"/>
      <w:numFmt w:val="decimal"/>
      <w:lvlText w:val="%1.%2."/>
      <w:lvlJc w:val="left"/>
      <w:pPr>
        <w:ind w:left="720" w:hanging="720"/>
      </w:pPr>
      <w:rPr>
        <w:rFonts w:eastAsiaTheme="minorHAnsi" w:cstheme="minorBidi" w:hint="default"/>
        <w:b/>
        <w:i w:val="0"/>
        <w:iCs/>
      </w:rPr>
    </w:lvl>
    <w:lvl w:ilvl="2">
      <w:start w:val="1"/>
      <w:numFmt w:val="decimal"/>
      <w:lvlText w:val="%1.%2.%3."/>
      <w:lvlJc w:val="left"/>
      <w:pPr>
        <w:ind w:left="720" w:hanging="720"/>
      </w:pPr>
      <w:rPr>
        <w:rFonts w:eastAsiaTheme="minorHAnsi" w:cstheme="minorBidi" w:hint="default"/>
        <w:b/>
      </w:rPr>
    </w:lvl>
    <w:lvl w:ilvl="3">
      <w:start w:val="1"/>
      <w:numFmt w:val="decimal"/>
      <w:lvlText w:val="%1.%2.%3.%4."/>
      <w:lvlJc w:val="left"/>
      <w:pPr>
        <w:ind w:left="1080" w:hanging="1080"/>
      </w:pPr>
      <w:rPr>
        <w:rFonts w:eastAsiaTheme="minorHAnsi" w:cstheme="minorBidi" w:hint="default"/>
        <w:b/>
      </w:rPr>
    </w:lvl>
    <w:lvl w:ilvl="4">
      <w:start w:val="1"/>
      <w:numFmt w:val="decimal"/>
      <w:lvlText w:val="%1.%2.%3.%4.%5."/>
      <w:lvlJc w:val="left"/>
      <w:pPr>
        <w:ind w:left="1080" w:hanging="1080"/>
      </w:pPr>
      <w:rPr>
        <w:rFonts w:eastAsiaTheme="minorHAnsi" w:cstheme="minorBidi" w:hint="default"/>
        <w:b/>
      </w:rPr>
    </w:lvl>
    <w:lvl w:ilvl="5">
      <w:start w:val="1"/>
      <w:numFmt w:val="decimal"/>
      <w:lvlText w:val="%1.%2.%3.%4.%5.%6."/>
      <w:lvlJc w:val="left"/>
      <w:pPr>
        <w:ind w:left="1440" w:hanging="1440"/>
      </w:pPr>
      <w:rPr>
        <w:rFonts w:eastAsiaTheme="minorHAnsi" w:cstheme="minorBidi" w:hint="default"/>
        <w:b/>
      </w:rPr>
    </w:lvl>
    <w:lvl w:ilvl="6">
      <w:start w:val="1"/>
      <w:numFmt w:val="decimal"/>
      <w:lvlText w:val="%1.%2.%3.%4.%5.%6.%7."/>
      <w:lvlJc w:val="left"/>
      <w:pPr>
        <w:ind w:left="1440" w:hanging="1440"/>
      </w:pPr>
      <w:rPr>
        <w:rFonts w:eastAsiaTheme="minorHAnsi" w:cstheme="minorBidi" w:hint="default"/>
        <w:b/>
      </w:rPr>
    </w:lvl>
    <w:lvl w:ilvl="7">
      <w:start w:val="1"/>
      <w:numFmt w:val="decimal"/>
      <w:lvlText w:val="%1.%2.%3.%4.%5.%6.%7.%8."/>
      <w:lvlJc w:val="left"/>
      <w:pPr>
        <w:ind w:left="1800" w:hanging="1800"/>
      </w:pPr>
      <w:rPr>
        <w:rFonts w:eastAsiaTheme="minorHAnsi" w:cstheme="minorBidi" w:hint="default"/>
        <w:b/>
      </w:rPr>
    </w:lvl>
    <w:lvl w:ilvl="8">
      <w:start w:val="1"/>
      <w:numFmt w:val="decimal"/>
      <w:lvlText w:val="%1.%2.%3.%4.%5.%6.%7.%8.%9."/>
      <w:lvlJc w:val="left"/>
      <w:pPr>
        <w:ind w:left="1800" w:hanging="1800"/>
      </w:pPr>
      <w:rPr>
        <w:rFonts w:eastAsiaTheme="minorHAnsi" w:cstheme="minorBidi" w:hint="default"/>
        <w:b/>
      </w:rPr>
    </w:lvl>
  </w:abstractNum>
  <w:abstractNum w:abstractNumId="43"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9244EA1"/>
    <w:multiLevelType w:val="hybridMultilevel"/>
    <w:tmpl w:val="C68A2C50"/>
    <w:lvl w:ilvl="0" w:tplc="7012F2E8">
      <w:start w:val="1"/>
      <w:numFmt w:val="decimal"/>
      <w:lvlText w:val="%1."/>
      <w:lvlJc w:val="left"/>
      <w:pPr>
        <w:ind w:left="720" w:hanging="360"/>
      </w:pPr>
    </w:lvl>
    <w:lvl w:ilvl="1" w:tplc="4EE04900">
      <w:start w:val="1"/>
      <w:numFmt w:val="lowerLetter"/>
      <w:lvlText w:val="%2."/>
      <w:lvlJc w:val="left"/>
      <w:pPr>
        <w:ind w:left="1440" w:hanging="360"/>
      </w:pPr>
    </w:lvl>
    <w:lvl w:ilvl="2" w:tplc="F21CE09C">
      <w:start w:val="1"/>
      <w:numFmt w:val="lowerRoman"/>
      <w:lvlText w:val="%3."/>
      <w:lvlJc w:val="right"/>
      <w:pPr>
        <w:ind w:left="2160" w:hanging="180"/>
      </w:pPr>
    </w:lvl>
    <w:lvl w:ilvl="3" w:tplc="5AB8D778">
      <w:start w:val="1"/>
      <w:numFmt w:val="decimal"/>
      <w:lvlText w:val="%4."/>
      <w:lvlJc w:val="left"/>
      <w:pPr>
        <w:ind w:left="2880" w:hanging="360"/>
      </w:pPr>
    </w:lvl>
    <w:lvl w:ilvl="4" w:tplc="A2E4AB06">
      <w:start w:val="1"/>
      <w:numFmt w:val="lowerLetter"/>
      <w:lvlText w:val="%5."/>
      <w:lvlJc w:val="left"/>
      <w:pPr>
        <w:ind w:left="3600" w:hanging="360"/>
      </w:pPr>
    </w:lvl>
    <w:lvl w:ilvl="5" w:tplc="B2F26476">
      <w:start w:val="1"/>
      <w:numFmt w:val="lowerRoman"/>
      <w:lvlText w:val="%6."/>
      <w:lvlJc w:val="right"/>
      <w:pPr>
        <w:ind w:left="4320" w:hanging="180"/>
      </w:pPr>
    </w:lvl>
    <w:lvl w:ilvl="6" w:tplc="9664FF20">
      <w:start w:val="1"/>
      <w:numFmt w:val="decimal"/>
      <w:lvlText w:val="%7."/>
      <w:lvlJc w:val="left"/>
      <w:pPr>
        <w:ind w:left="5040" w:hanging="360"/>
      </w:pPr>
    </w:lvl>
    <w:lvl w:ilvl="7" w:tplc="05D05756">
      <w:start w:val="1"/>
      <w:numFmt w:val="lowerLetter"/>
      <w:lvlText w:val="%8."/>
      <w:lvlJc w:val="left"/>
      <w:pPr>
        <w:ind w:left="5760" w:hanging="360"/>
      </w:pPr>
    </w:lvl>
    <w:lvl w:ilvl="8" w:tplc="D85E35D2">
      <w:start w:val="1"/>
      <w:numFmt w:val="lowerRoman"/>
      <w:lvlText w:val="%9."/>
      <w:lvlJc w:val="right"/>
      <w:pPr>
        <w:ind w:left="6480" w:hanging="180"/>
      </w:pPr>
    </w:lvl>
  </w:abstractNum>
  <w:abstractNum w:abstractNumId="45" w15:restartNumberingAfterBreak="0">
    <w:nsid w:val="7A623AE5"/>
    <w:multiLevelType w:val="hybridMultilevel"/>
    <w:tmpl w:val="CA606F5E"/>
    <w:lvl w:ilvl="0" w:tplc="06902B16">
      <w:start w:val="1"/>
      <w:numFmt w:val="bullet"/>
      <w:lvlText w:val="·"/>
      <w:lvlJc w:val="left"/>
      <w:pPr>
        <w:ind w:left="720" w:hanging="360"/>
      </w:pPr>
      <w:rPr>
        <w:rFonts w:ascii="Symbol" w:hAnsi="Symbol" w:hint="default"/>
      </w:rPr>
    </w:lvl>
    <w:lvl w:ilvl="1" w:tplc="5D62D14C">
      <w:start w:val="1"/>
      <w:numFmt w:val="bullet"/>
      <w:lvlText w:val="o"/>
      <w:lvlJc w:val="left"/>
      <w:pPr>
        <w:ind w:left="1440" w:hanging="360"/>
      </w:pPr>
      <w:rPr>
        <w:rFonts w:ascii="Courier New" w:hAnsi="Courier New" w:hint="default"/>
      </w:rPr>
    </w:lvl>
    <w:lvl w:ilvl="2" w:tplc="D6C4C4D0">
      <w:start w:val="1"/>
      <w:numFmt w:val="bullet"/>
      <w:lvlText w:val=""/>
      <w:lvlJc w:val="left"/>
      <w:pPr>
        <w:ind w:left="2160" w:hanging="360"/>
      </w:pPr>
      <w:rPr>
        <w:rFonts w:ascii="Wingdings" w:hAnsi="Wingdings" w:hint="default"/>
      </w:rPr>
    </w:lvl>
    <w:lvl w:ilvl="3" w:tplc="F844F482">
      <w:start w:val="1"/>
      <w:numFmt w:val="bullet"/>
      <w:lvlText w:val=""/>
      <w:lvlJc w:val="left"/>
      <w:pPr>
        <w:ind w:left="2880" w:hanging="360"/>
      </w:pPr>
      <w:rPr>
        <w:rFonts w:ascii="Symbol" w:hAnsi="Symbol" w:hint="default"/>
      </w:rPr>
    </w:lvl>
    <w:lvl w:ilvl="4" w:tplc="AFB42AD2">
      <w:start w:val="1"/>
      <w:numFmt w:val="bullet"/>
      <w:lvlText w:val="o"/>
      <w:lvlJc w:val="left"/>
      <w:pPr>
        <w:ind w:left="3600" w:hanging="360"/>
      </w:pPr>
      <w:rPr>
        <w:rFonts w:ascii="Courier New" w:hAnsi="Courier New" w:hint="default"/>
      </w:rPr>
    </w:lvl>
    <w:lvl w:ilvl="5" w:tplc="1318FA24">
      <w:start w:val="1"/>
      <w:numFmt w:val="bullet"/>
      <w:lvlText w:val=""/>
      <w:lvlJc w:val="left"/>
      <w:pPr>
        <w:ind w:left="4320" w:hanging="360"/>
      </w:pPr>
      <w:rPr>
        <w:rFonts w:ascii="Wingdings" w:hAnsi="Wingdings" w:hint="default"/>
      </w:rPr>
    </w:lvl>
    <w:lvl w:ilvl="6" w:tplc="F98AC2D0">
      <w:start w:val="1"/>
      <w:numFmt w:val="bullet"/>
      <w:lvlText w:val=""/>
      <w:lvlJc w:val="left"/>
      <w:pPr>
        <w:ind w:left="5040" w:hanging="360"/>
      </w:pPr>
      <w:rPr>
        <w:rFonts w:ascii="Symbol" w:hAnsi="Symbol" w:hint="default"/>
      </w:rPr>
    </w:lvl>
    <w:lvl w:ilvl="7" w:tplc="459A8B52">
      <w:start w:val="1"/>
      <w:numFmt w:val="bullet"/>
      <w:lvlText w:val="o"/>
      <w:lvlJc w:val="left"/>
      <w:pPr>
        <w:ind w:left="5760" w:hanging="360"/>
      </w:pPr>
      <w:rPr>
        <w:rFonts w:ascii="Courier New" w:hAnsi="Courier New" w:hint="default"/>
      </w:rPr>
    </w:lvl>
    <w:lvl w:ilvl="8" w:tplc="4DF04F4C">
      <w:start w:val="1"/>
      <w:numFmt w:val="bullet"/>
      <w:lvlText w:val=""/>
      <w:lvlJc w:val="left"/>
      <w:pPr>
        <w:ind w:left="6480" w:hanging="360"/>
      </w:pPr>
      <w:rPr>
        <w:rFonts w:ascii="Wingdings" w:hAnsi="Wingdings" w:hint="default"/>
      </w:rPr>
    </w:lvl>
  </w:abstractNum>
  <w:abstractNum w:abstractNumId="46" w15:restartNumberingAfterBreak="0">
    <w:nsid w:val="7AE59EEB"/>
    <w:multiLevelType w:val="hybridMultilevel"/>
    <w:tmpl w:val="48D0B9EE"/>
    <w:lvl w:ilvl="0" w:tplc="663C9FCA">
      <w:numFmt w:val="decimal"/>
      <w:lvlText w:val="%1."/>
      <w:lvlJc w:val="left"/>
      <w:pPr>
        <w:ind w:left="720" w:hanging="360"/>
      </w:pPr>
    </w:lvl>
    <w:lvl w:ilvl="1" w:tplc="BAFE3288">
      <w:start w:val="1"/>
      <w:numFmt w:val="lowerLetter"/>
      <w:lvlText w:val="%2."/>
      <w:lvlJc w:val="left"/>
      <w:pPr>
        <w:ind w:left="1440" w:hanging="360"/>
      </w:pPr>
    </w:lvl>
    <w:lvl w:ilvl="2" w:tplc="065AF062">
      <w:start w:val="1"/>
      <w:numFmt w:val="lowerRoman"/>
      <w:lvlText w:val="%3."/>
      <w:lvlJc w:val="right"/>
      <w:pPr>
        <w:ind w:left="2160" w:hanging="180"/>
      </w:pPr>
    </w:lvl>
    <w:lvl w:ilvl="3" w:tplc="6598145A">
      <w:start w:val="1"/>
      <w:numFmt w:val="decimal"/>
      <w:lvlText w:val="%4."/>
      <w:lvlJc w:val="left"/>
      <w:pPr>
        <w:ind w:left="2880" w:hanging="360"/>
      </w:pPr>
    </w:lvl>
    <w:lvl w:ilvl="4" w:tplc="13E6CB12">
      <w:start w:val="1"/>
      <w:numFmt w:val="lowerLetter"/>
      <w:lvlText w:val="%5."/>
      <w:lvlJc w:val="left"/>
      <w:pPr>
        <w:ind w:left="3600" w:hanging="360"/>
      </w:pPr>
    </w:lvl>
    <w:lvl w:ilvl="5" w:tplc="EF122AC4">
      <w:start w:val="1"/>
      <w:numFmt w:val="lowerRoman"/>
      <w:lvlText w:val="%6."/>
      <w:lvlJc w:val="right"/>
      <w:pPr>
        <w:ind w:left="4320" w:hanging="180"/>
      </w:pPr>
    </w:lvl>
    <w:lvl w:ilvl="6" w:tplc="212CD622">
      <w:start w:val="1"/>
      <w:numFmt w:val="decimal"/>
      <w:lvlText w:val="%7."/>
      <w:lvlJc w:val="left"/>
      <w:pPr>
        <w:ind w:left="5040" w:hanging="360"/>
      </w:pPr>
    </w:lvl>
    <w:lvl w:ilvl="7" w:tplc="726033E4">
      <w:start w:val="1"/>
      <w:numFmt w:val="lowerLetter"/>
      <w:lvlText w:val="%8."/>
      <w:lvlJc w:val="left"/>
      <w:pPr>
        <w:ind w:left="5760" w:hanging="360"/>
      </w:pPr>
    </w:lvl>
    <w:lvl w:ilvl="8" w:tplc="424A76D0">
      <w:start w:val="1"/>
      <w:numFmt w:val="lowerRoman"/>
      <w:lvlText w:val="%9."/>
      <w:lvlJc w:val="right"/>
      <w:pPr>
        <w:ind w:left="6480" w:hanging="180"/>
      </w:pPr>
    </w:lvl>
  </w:abstractNum>
  <w:num w:numId="1" w16cid:durableId="901603535">
    <w:abstractNumId w:val="12"/>
  </w:num>
  <w:num w:numId="2" w16cid:durableId="1832328809">
    <w:abstractNumId w:val="44"/>
  </w:num>
  <w:num w:numId="3" w16cid:durableId="1948541009">
    <w:abstractNumId w:val="28"/>
  </w:num>
  <w:num w:numId="4" w16cid:durableId="962492333">
    <w:abstractNumId w:val="46"/>
  </w:num>
  <w:num w:numId="5" w16cid:durableId="618076114">
    <w:abstractNumId w:val="31"/>
  </w:num>
  <w:num w:numId="6" w16cid:durableId="776144487">
    <w:abstractNumId w:val="37"/>
  </w:num>
  <w:num w:numId="7" w16cid:durableId="473182280">
    <w:abstractNumId w:val="6"/>
  </w:num>
  <w:num w:numId="8" w16cid:durableId="85295967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8748145">
    <w:abstractNumId w:val="22"/>
  </w:num>
  <w:num w:numId="10" w16cid:durableId="1553886304">
    <w:abstractNumId w:val="38"/>
  </w:num>
  <w:num w:numId="11" w16cid:durableId="1509102298">
    <w:abstractNumId w:val="15"/>
  </w:num>
  <w:num w:numId="12" w16cid:durableId="1531450061">
    <w:abstractNumId w:val="36"/>
  </w:num>
  <w:num w:numId="13" w16cid:durableId="1153134872">
    <w:abstractNumId w:val="1"/>
  </w:num>
  <w:num w:numId="14" w16cid:durableId="115873074">
    <w:abstractNumId w:val="33"/>
  </w:num>
  <w:num w:numId="15" w16cid:durableId="781077439">
    <w:abstractNumId w:val="17"/>
  </w:num>
  <w:num w:numId="16" w16cid:durableId="487987478">
    <w:abstractNumId w:val="35"/>
  </w:num>
  <w:num w:numId="17" w16cid:durableId="1002859679">
    <w:abstractNumId w:val="18"/>
  </w:num>
  <w:num w:numId="18" w16cid:durableId="1221936978">
    <w:abstractNumId w:val="13"/>
  </w:num>
  <w:num w:numId="19" w16cid:durableId="656962557">
    <w:abstractNumId w:val="20"/>
  </w:num>
  <w:num w:numId="20" w16cid:durableId="1257011653">
    <w:abstractNumId w:val="40"/>
  </w:num>
  <w:num w:numId="21" w16cid:durableId="309597369">
    <w:abstractNumId w:val="4"/>
  </w:num>
  <w:num w:numId="22" w16cid:durableId="1933395662">
    <w:abstractNumId w:val="16"/>
  </w:num>
  <w:num w:numId="23" w16cid:durableId="265428708">
    <w:abstractNumId w:val="7"/>
  </w:num>
  <w:num w:numId="24" w16cid:durableId="796531431">
    <w:abstractNumId w:val="34"/>
  </w:num>
  <w:num w:numId="25" w16cid:durableId="1712997003">
    <w:abstractNumId w:val="45"/>
  </w:num>
  <w:num w:numId="26" w16cid:durableId="28720861">
    <w:abstractNumId w:val="9"/>
  </w:num>
  <w:num w:numId="27" w16cid:durableId="1946959758">
    <w:abstractNumId w:val="2"/>
  </w:num>
  <w:num w:numId="28" w16cid:durableId="2063553688">
    <w:abstractNumId w:val="0"/>
  </w:num>
  <w:num w:numId="29" w16cid:durableId="146168137">
    <w:abstractNumId w:val="11"/>
  </w:num>
  <w:num w:numId="30" w16cid:durableId="1078212984">
    <w:abstractNumId w:val="41"/>
  </w:num>
  <w:num w:numId="31" w16cid:durableId="861820078">
    <w:abstractNumId w:val="26"/>
  </w:num>
  <w:num w:numId="32" w16cid:durableId="504519407">
    <w:abstractNumId w:val="29"/>
  </w:num>
  <w:num w:numId="33" w16cid:durableId="1225873797">
    <w:abstractNumId w:val="5"/>
  </w:num>
  <w:num w:numId="34" w16cid:durableId="210776919">
    <w:abstractNumId w:val="21"/>
  </w:num>
  <w:num w:numId="35" w16cid:durableId="800073777">
    <w:abstractNumId w:val="32"/>
  </w:num>
  <w:num w:numId="36" w16cid:durableId="1888682693">
    <w:abstractNumId w:val="30"/>
  </w:num>
  <w:num w:numId="37" w16cid:durableId="1693218736">
    <w:abstractNumId w:val="42"/>
  </w:num>
  <w:num w:numId="38" w16cid:durableId="1894151749">
    <w:abstractNumId w:val="3"/>
  </w:num>
  <w:num w:numId="39" w16cid:durableId="1135827740">
    <w:abstractNumId w:val="27"/>
  </w:num>
  <w:num w:numId="40" w16cid:durableId="1667979073">
    <w:abstractNumId w:val="8"/>
  </w:num>
  <w:num w:numId="41" w16cid:durableId="1747921526">
    <w:abstractNumId w:val="43"/>
  </w:num>
  <w:num w:numId="42" w16cid:durableId="473257268">
    <w:abstractNumId w:val="23"/>
  </w:num>
  <w:num w:numId="43" w16cid:durableId="2052680152">
    <w:abstractNumId w:val="19"/>
  </w:num>
  <w:num w:numId="44" w16cid:durableId="2107725192">
    <w:abstractNumId w:val="14"/>
  </w:num>
  <w:num w:numId="45" w16cid:durableId="1146387566">
    <w:abstractNumId w:val="39"/>
  </w:num>
  <w:num w:numId="46" w16cid:durableId="250893873">
    <w:abstractNumId w:val="25"/>
  </w:num>
  <w:num w:numId="47" w16cid:durableId="1909532663">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DateAndTime/>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352F"/>
    <w:rsid w:val="00004063"/>
    <w:rsid w:val="00004156"/>
    <w:rsid w:val="0000459C"/>
    <w:rsid w:val="00004A34"/>
    <w:rsid w:val="0000566F"/>
    <w:rsid w:val="00006580"/>
    <w:rsid w:val="00006F9E"/>
    <w:rsid w:val="0000751A"/>
    <w:rsid w:val="000123FA"/>
    <w:rsid w:val="00012BDC"/>
    <w:rsid w:val="00013ACB"/>
    <w:rsid w:val="000140C1"/>
    <w:rsid w:val="00014220"/>
    <w:rsid w:val="000143A9"/>
    <w:rsid w:val="000154C0"/>
    <w:rsid w:val="00016C83"/>
    <w:rsid w:val="000212CC"/>
    <w:rsid w:val="0002289A"/>
    <w:rsid w:val="000243EA"/>
    <w:rsid w:val="000253F7"/>
    <w:rsid w:val="000271C9"/>
    <w:rsid w:val="000275A0"/>
    <w:rsid w:val="000309EA"/>
    <w:rsid w:val="000338FB"/>
    <w:rsid w:val="000345DC"/>
    <w:rsid w:val="00034B81"/>
    <w:rsid w:val="00035A49"/>
    <w:rsid w:val="00035D95"/>
    <w:rsid w:val="0003643C"/>
    <w:rsid w:val="00036EA7"/>
    <w:rsid w:val="000370DF"/>
    <w:rsid w:val="000370F0"/>
    <w:rsid w:val="00037179"/>
    <w:rsid w:val="000407E6"/>
    <w:rsid w:val="00041267"/>
    <w:rsid w:val="000413DD"/>
    <w:rsid w:val="000415CB"/>
    <w:rsid w:val="0004304D"/>
    <w:rsid w:val="000434CE"/>
    <w:rsid w:val="00043831"/>
    <w:rsid w:val="00043C93"/>
    <w:rsid w:val="0004453D"/>
    <w:rsid w:val="00045300"/>
    <w:rsid w:val="00045EB3"/>
    <w:rsid w:val="000460AB"/>
    <w:rsid w:val="00047954"/>
    <w:rsid w:val="00050339"/>
    <w:rsid w:val="000508A6"/>
    <w:rsid w:val="00050C92"/>
    <w:rsid w:val="000510A3"/>
    <w:rsid w:val="0005394B"/>
    <w:rsid w:val="00055899"/>
    <w:rsid w:val="00056767"/>
    <w:rsid w:val="000568C5"/>
    <w:rsid w:val="000576F3"/>
    <w:rsid w:val="00057DB3"/>
    <w:rsid w:val="00057DCB"/>
    <w:rsid w:val="000602B2"/>
    <w:rsid w:val="00062FC2"/>
    <w:rsid w:val="00062FF2"/>
    <w:rsid w:val="00063135"/>
    <w:rsid w:val="00063314"/>
    <w:rsid w:val="000638A0"/>
    <w:rsid w:val="000641C4"/>
    <w:rsid w:val="0006426F"/>
    <w:rsid w:val="000668F2"/>
    <w:rsid w:val="00066A18"/>
    <w:rsid w:val="0006700A"/>
    <w:rsid w:val="000703DF"/>
    <w:rsid w:val="00070B04"/>
    <w:rsid w:val="00071539"/>
    <w:rsid w:val="00071EFB"/>
    <w:rsid w:val="000728DD"/>
    <w:rsid w:val="00072A14"/>
    <w:rsid w:val="000746D2"/>
    <w:rsid w:val="00075210"/>
    <w:rsid w:val="00076A7C"/>
    <w:rsid w:val="00080567"/>
    <w:rsid w:val="00080B6C"/>
    <w:rsid w:val="00081256"/>
    <w:rsid w:val="000812DF"/>
    <w:rsid w:val="00081AF8"/>
    <w:rsid w:val="00081E03"/>
    <w:rsid w:val="00082A7F"/>
    <w:rsid w:val="000839D7"/>
    <w:rsid w:val="00084080"/>
    <w:rsid w:val="00084738"/>
    <w:rsid w:val="0008504A"/>
    <w:rsid w:val="0008669A"/>
    <w:rsid w:val="000875E6"/>
    <w:rsid w:val="00087999"/>
    <w:rsid w:val="00090123"/>
    <w:rsid w:val="000912EA"/>
    <w:rsid w:val="000913AA"/>
    <w:rsid w:val="00092A35"/>
    <w:rsid w:val="000948B1"/>
    <w:rsid w:val="000A0553"/>
    <w:rsid w:val="000A212F"/>
    <w:rsid w:val="000A3A6E"/>
    <w:rsid w:val="000A3E8F"/>
    <w:rsid w:val="000A4097"/>
    <w:rsid w:val="000A4412"/>
    <w:rsid w:val="000A4947"/>
    <w:rsid w:val="000A5419"/>
    <w:rsid w:val="000A5950"/>
    <w:rsid w:val="000A5ACB"/>
    <w:rsid w:val="000A6B2D"/>
    <w:rsid w:val="000A779B"/>
    <w:rsid w:val="000B0E0D"/>
    <w:rsid w:val="000B1BD1"/>
    <w:rsid w:val="000B3B19"/>
    <w:rsid w:val="000B459A"/>
    <w:rsid w:val="000B49A0"/>
    <w:rsid w:val="000B49AA"/>
    <w:rsid w:val="000B6C09"/>
    <w:rsid w:val="000B7378"/>
    <w:rsid w:val="000B7570"/>
    <w:rsid w:val="000B7E1F"/>
    <w:rsid w:val="000C1F7D"/>
    <w:rsid w:val="000C2C8C"/>
    <w:rsid w:val="000C4BA2"/>
    <w:rsid w:val="000C4BA5"/>
    <w:rsid w:val="000C561C"/>
    <w:rsid w:val="000C63CD"/>
    <w:rsid w:val="000C66C1"/>
    <w:rsid w:val="000D0C9A"/>
    <w:rsid w:val="000D14EA"/>
    <w:rsid w:val="000D199D"/>
    <w:rsid w:val="000D1C8B"/>
    <w:rsid w:val="000D3F2A"/>
    <w:rsid w:val="000D6320"/>
    <w:rsid w:val="000D6DE5"/>
    <w:rsid w:val="000D6E94"/>
    <w:rsid w:val="000D7093"/>
    <w:rsid w:val="000D70A1"/>
    <w:rsid w:val="000D753E"/>
    <w:rsid w:val="000E17B8"/>
    <w:rsid w:val="000E1B62"/>
    <w:rsid w:val="000E2119"/>
    <w:rsid w:val="000E2DEB"/>
    <w:rsid w:val="000E36EB"/>
    <w:rsid w:val="000E3A5C"/>
    <w:rsid w:val="000E472C"/>
    <w:rsid w:val="000E476C"/>
    <w:rsid w:val="000E600E"/>
    <w:rsid w:val="000E6B42"/>
    <w:rsid w:val="000E7C27"/>
    <w:rsid w:val="000E7D83"/>
    <w:rsid w:val="000F0D4B"/>
    <w:rsid w:val="000F160E"/>
    <w:rsid w:val="000F2104"/>
    <w:rsid w:val="000F2157"/>
    <w:rsid w:val="000F2247"/>
    <w:rsid w:val="000F273F"/>
    <w:rsid w:val="000F2805"/>
    <w:rsid w:val="000F3273"/>
    <w:rsid w:val="000F3E6D"/>
    <w:rsid w:val="000F56C5"/>
    <w:rsid w:val="00100A26"/>
    <w:rsid w:val="00101BC5"/>
    <w:rsid w:val="00102ED7"/>
    <w:rsid w:val="00103CA7"/>
    <w:rsid w:val="001045E0"/>
    <w:rsid w:val="00105063"/>
    <w:rsid w:val="0010656C"/>
    <w:rsid w:val="00111290"/>
    <w:rsid w:val="0011534A"/>
    <w:rsid w:val="00115AA4"/>
    <w:rsid w:val="00116941"/>
    <w:rsid w:val="00120732"/>
    <w:rsid w:val="001209F3"/>
    <w:rsid w:val="00120B66"/>
    <w:rsid w:val="00120B79"/>
    <w:rsid w:val="00120C68"/>
    <w:rsid w:val="00122948"/>
    <w:rsid w:val="0012466C"/>
    <w:rsid w:val="00124B48"/>
    <w:rsid w:val="001261F8"/>
    <w:rsid w:val="00126CD8"/>
    <w:rsid w:val="001274F7"/>
    <w:rsid w:val="00127D3B"/>
    <w:rsid w:val="00130160"/>
    <w:rsid w:val="001301FB"/>
    <w:rsid w:val="0013057A"/>
    <w:rsid w:val="00130E35"/>
    <w:rsid w:val="00131CE5"/>
    <w:rsid w:val="00131DC3"/>
    <w:rsid w:val="001321BB"/>
    <w:rsid w:val="00133222"/>
    <w:rsid w:val="00133C09"/>
    <w:rsid w:val="001342E5"/>
    <w:rsid w:val="00134A22"/>
    <w:rsid w:val="001350A1"/>
    <w:rsid w:val="00135545"/>
    <w:rsid w:val="001356F6"/>
    <w:rsid w:val="0013618E"/>
    <w:rsid w:val="00136274"/>
    <w:rsid w:val="00136B15"/>
    <w:rsid w:val="00136D71"/>
    <w:rsid w:val="00136D91"/>
    <w:rsid w:val="001375BB"/>
    <w:rsid w:val="00137FC1"/>
    <w:rsid w:val="001407CD"/>
    <w:rsid w:val="00140A3C"/>
    <w:rsid w:val="00141F6B"/>
    <w:rsid w:val="001422E5"/>
    <w:rsid w:val="00142891"/>
    <w:rsid w:val="0014340B"/>
    <w:rsid w:val="001437A5"/>
    <w:rsid w:val="00144E9A"/>
    <w:rsid w:val="001463B5"/>
    <w:rsid w:val="0015027D"/>
    <w:rsid w:val="00150EE3"/>
    <w:rsid w:val="0015239D"/>
    <w:rsid w:val="00152783"/>
    <w:rsid w:val="00154B3D"/>
    <w:rsid w:val="00154E0D"/>
    <w:rsid w:val="0015515B"/>
    <w:rsid w:val="001551E2"/>
    <w:rsid w:val="001555AB"/>
    <w:rsid w:val="00155D73"/>
    <w:rsid w:val="00156DDF"/>
    <w:rsid w:val="00162C1E"/>
    <w:rsid w:val="0016536E"/>
    <w:rsid w:val="00165D67"/>
    <w:rsid w:val="00165EDD"/>
    <w:rsid w:val="0016627A"/>
    <w:rsid w:val="00166FFC"/>
    <w:rsid w:val="00167AED"/>
    <w:rsid w:val="0017039C"/>
    <w:rsid w:val="001706F8"/>
    <w:rsid w:val="00172756"/>
    <w:rsid w:val="00173882"/>
    <w:rsid w:val="001756A0"/>
    <w:rsid w:val="001778B5"/>
    <w:rsid w:val="0018037D"/>
    <w:rsid w:val="00180E03"/>
    <w:rsid w:val="00181935"/>
    <w:rsid w:val="0018194E"/>
    <w:rsid w:val="001839A0"/>
    <w:rsid w:val="001839F1"/>
    <w:rsid w:val="00184804"/>
    <w:rsid w:val="00184BFB"/>
    <w:rsid w:val="00184F8A"/>
    <w:rsid w:val="00185148"/>
    <w:rsid w:val="00185628"/>
    <w:rsid w:val="00192713"/>
    <w:rsid w:val="001935C5"/>
    <w:rsid w:val="0019484C"/>
    <w:rsid w:val="00194E44"/>
    <w:rsid w:val="0019640D"/>
    <w:rsid w:val="00196E29"/>
    <w:rsid w:val="001973B3"/>
    <w:rsid w:val="00197687"/>
    <w:rsid w:val="001A0BD7"/>
    <w:rsid w:val="001A11F2"/>
    <w:rsid w:val="001A1A2A"/>
    <w:rsid w:val="001A24BF"/>
    <w:rsid w:val="001A469A"/>
    <w:rsid w:val="001A4CE2"/>
    <w:rsid w:val="001A51FB"/>
    <w:rsid w:val="001A74E0"/>
    <w:rsid w:val="001A78C9"/>
    <w:rsid w:val="001B0434"/>
    <w:rsid w:val="001B068E"/>
    <w:rsid w:val="001B17E7"/>
    <w:rsid w:val="001B4579"/>
    <w:rsid w:val="001B69E3"/>
    <w:rsid w:val="001C0EB5"/>
    <w:rsid w:val="001C16E1"/>
    <w:rsid w:val="001C1B02"/>
    <w:rsid w:val="001C1F14"/>
    <w:rsid w:val="001C22BB"/>
    <w:rsid w:val="001C448B"/>
    <w:rsid w:val="001C46E0"/>
    <w:rsid w:val="001C5D05"/>
    <w:rsid w:val="001C6843"/>
    <w:rsid w:val="001C749F"/>
    <w:rsid w:val="001C76AA"/>
    <w:rsid w:val="001D1314"/>
    <w:rsid w:val="001D1E66"/>
    <w:rsid w:val="001D2107"/>
    <w:rsid w:val="001D24F0"/>
    <w:rsid w:val="001D374E"/>
    <w:rsid w:val="001D3D89"/>
    <w:rsid w:val="001D53A3"/>
    <w:rsid w:val="001D59FC"/>
    <w:rsid w:val="001D5EF7"/>
    <w:rsid w:val="001D66F9"/>
    <w:rsid w:val="001D6A9D"/>
    <w:rsid w:val="001D74EA"/>
    <w:rsid w:val="001E0C26"/>
    <w:rsid w:val="001E0C68"/>
    <w:rsid w:val="001E13F5"/>
    <w:rsid w:val="001E144E"/>
    <w:rsid w:val="001E1B1F"/>
    <w:rsid w:val="001E2A27"/>
    <w:rsid w:val="001E2C01"/>
    <w:rsid w:val="001E33FE"/>
    <w:rsid w:val="001E3BFD"/>
    <w:rsid w:val="001E4FC2"/>
    <w:rsid w:val="001E5703"/>
    <w:rsid w:val="001E6A05"/>
    <w:rsid w:val="001E6EA0"/>
    <w:rsid w:val="001F0672"/>
    <w:rsid w:val="001F109E"/>
    <w:rsid w:val="001F344F"/>
    <w:rsid w:val="001F4032"/>
    <w:rsid w:val="001F431A"/>
    <w:rsid w:val="001F4FDE"/>
    <w:rsid w:val="001F6939"/>
    <w:rsid w:val="001F6F36"/>
    <w:rsid w:val="001F7E5C"/>
    <w:rsid w:val="002001BF"/>
    <w:rsid w:val="002004AD"/>
    <w:rsid w:val="00202740"/>
    <w:rsid w:val="00202D3A"/>
    <w:rsid w:val="00203A37"/>
    <w:rsid w:val="002052E7"/>
    <w:rsid w:val="00206AC4"/>
    <w:rsid w:val="00211272"/>
    <w:rsid w:val="00212AB1"/>
    <w:rsid w:val="00212D2E"/>
    <w:rsid w:val="00213577"/>
    <w:rsid w:val="00213CF0"/>
    <w:rsid w:val="00213D95"/>
    <w:rsid w:val="00214000"/>
    <w:rsid w:val="00217377"/>
    <w:rsid w:val="00217577"/>
    <w:rsid w:val="00217880"/>
    <w:rsid w:val="00220103"/>
    <w:rsid w:val="00220FD6"/>
    <w:rsid w:val="00221CC5"/>
    <w:rsid w:val="0022271C"/>
    <w:rsid w:val="002246EA"/>
    <w:rsid w:val="00224D8E"/>
    <w:rsid w:val="00224F14"/>
    <w:rsid w:val="00224F91"/>
    <w:rsid w:val="002264A7"/>
    <w:rsid w:val="002267E9"/>
    <w:rsid w:val="00226E89"/>
    <w:rsid w:val="002276CF"/>
    <w:rsid w:val="00227C9D"/>
    <w:rsid w:val="0023014B"/>
    <w:rsid w:val="002301BA"/>
    <w:rsid w:val="00230E53"/>
    <w:rsid w:val="00231485"/>
    <w:rsid w:val="0023531E"/>
    <w:rsid w:val="00240DDA"/>
    <w:rsid w:val="00242245"/>
    <w:rsid w:val="002430C1"/>
    <w:rsid w:val="002436F1"/>
    <w:rsid w:val="0024518E"/>
    <w:rsid w:val="00245431"/>
    <w:rsid w:val="00246DCA"/>
    <w:rsid w:val="002472BA"/>
    <w:rsid w:val="002472D8"/>
    <w:rsid w:val="002479D0"/>
    <w:rsid w:val="00247BB5"/>
    <w:rsid w:val="00247D33"/>
    <w:rsid w:val="00250A5C"/>
    <w:rsid w:val="00250BFE"/>
    <w:rsid w:val="00251B2E"/>
    <w:rsid w:val="0025205A"/>
    <w:rsid w:val="00252826"/>
    <w:rsid w:val="00254743"/>
    <w:rsid w:val="002552A0"/>
    <w:rsid w:val="00255621"/>
    <w:rsid w:val="00255A6B"/>
    <w:rsid w:val="00255E57"/>
    <w:rsid w:val="00256AFA"/>
    <w:rsid w:val="00256FEB"/>
    <w:rsid w:val="00257FA7"/>
    <w:rsid w:val="0026165A"/>
    <w:rsid w:val="00261B75"/>
    <w:rsid w:val="00261C03"/>
    <w:rsid w:val="00262611"/>
    <w:rsid w:val="00262757"/>
    <w:rsid w:val="00263B1E"/>
    <w:rsid w:val="002642FB"/>
    <w:rsid w:val="00265C02"/>
    <w:rsid w:val="00265C8A"/>
    <w:rsid w:val="002661C5"/>
    <w:rsid w:val="002719FE"/>
    <w:rsid w:val="00271AA1"/>
    <w:rsid w:val="00271B23"/>
    <w:rsid w:val="00271E94"/>
    <w:rsid w:val="00272C33"/>
    <w:rsid w:val="0027532D"/>
    <w:rsid w:val="00276112"/>
    <w:rsid w:val="00276243"/>
    <w:rsid w:val="00276393"/>
    <w:rsid w:val="00276575"/>
    <w:rsid w:val="0027677E"/>
    <w:rsid w:val="0027698C"/>
    <w:rsid w:val="00277804"/>
    <w:rsid w:val="002779FB"/>
    <w:rsid w:val="00280118"/>
    <w:rsid w:val="0028169B"/>
    <w:rsid w:val="00281AD3"/>
    <w:rsid w:val="00281D41"/>
    <w:rsid w:val="00282B9E"/>
    <w:rsid w:val="00283FC4"/>
    <w:rsid w:val="00283FD2"/>
    <w:rsid w:val="00285C5D"/>
    <w:rsid w:val="00286B69"/>
    <w:rsid w:val="00286D14"/>
    <w:rsid w:val="0028712E"/>
    <w:rsid w:val="002914E5"/>
    <w:rsid w:val="00291D5A"/>
    <w:rsid w:val="0029289D"/>
    <w:rsid w:val="00292AED"/>
    <w:rsid w:val="002944A8"/>
    <w:rsid w:val="00294571"/>
    <w:rsid w:val="0029542D"/>
    <w:rsid w:val="002975AD"/>
    <w:rsid w:val="0029760E"/>
    <w:rsid w:val="00297C97"/>
    <w:rsid w:val="002A048B"/>
    <w:rsid w:val="002A08EF"/>
    <w:rsid w:val="002A102D"/>
    <w:rsid w:val="002A1F1F"/>
    <w:rsid w:val="002A4282"/>
    <w:rsid w:val="002A42EC"/>
    <w:rsid w:val="002A43F0"/>
    <w:rsid w:val="002A63F6"/>
    <w:rsid w:val="002A751B"/>
    <w:rsid w:val="002A7BF3"/>
    <w:rsid w:val="002B062F"/>
    <w:rsid w:val="002B1BE3"/>
    <w:rsid w:val="002B1C37"/>
    <w:rsid w:val="002B4395"/>
    <w:rsid w:val="002B48B7"/>
    <w:rsid w:val="002B51B2"/>
    <w:rsid w:val="002B53C4"/>
    <w:rsid w:val="002B5A25"/>
    <w:rsid w:val="002C053B"/>
    <w:rsid w:val="002C1108"/>
    <w:rsid w:val="002C1A2F"/>
    <w:rsid w:val="002C244C"/>
    <w:rsid w:val="002C2D45"/>
    <w:rsid w:val="002C4F8E"/>
    <w:rsid w:val="002C5F71"/>
    <w:rsid w:val="002C7AE3"/>
    <w:rsid w:val="002D07B9"/>
    <w:rsid w:val="002D0F27"/>
    <w:rsid w:val="002D287E"/>
    <w:rsid w:val="002D380A"/>
    <w:rsid w:val="002D5309"/>
    <w:rsid w:val="002D65AF"/>
    <w:rsid w:val="002E0DCC"/>
    <w:rsid w:val="002E16F0"/>
    <w:rsid w:val="002E1BE7"/>
    <w:rsid w:val="002E212D"/>
    <w:rsid w:val="002E2486"/>
    <w:rsid w:val="002E42D0"/>
    <w:rsid w:val="002E4483"/>
    <w:rsid w:val="002E52A8"/>
    <w:rsid w:val="002E58F7"/>
    <w:rsid w:val="002E6E71"/>
    <w:rsid w:val="002EFF9D"/>
    <w:rsid w:val="002F0AE9"/>
    <w:rsid w:val="002F2360"/>
    <w:rsid w:val="002F238D"/>
    <w:rsid w:val="002F24B7"/>
    <w:rsid w:val="002F304F"/>
    <w:rsid w:val="002F36D3"/>
    <w:rsid w:val="002F398C"/>
    <w:rsid w:val="002F4A32"/>
    <w:rsid w:val="002F52B1"/>
    <w:rsid w:val="002F68DC"/>
    <w:rsid w:val="002F7092"/>
    <w:rsid w:val="002F7914"/>
    <w:rsid w:val="002F7B18"/>
    <w:rsid w:val="003005D3"/>
    <w:rsid w:val="00300697"/>
    <w:rsid w:val="00303079"/>
    <w:rsid w:val="003031DE"/>
    <w:rsid w:val="0030370B"/>
    <w:rsid w:val="0030604C"/>
    <w:rsid w:val="00306AE5"/>
    <w:rsid w:val="003071E5"/>
    <w:rsid w:val="00307E2D"/>
    <w:rsid w:val="00311D17"/>
    <w:rsid w:val="00312415"/>
    <w:rsid w:val="00312BFE"/>
    <w:rsid w:val="00313228"/>
    <w:rsid w:val="00314C8C"/>
    <w:rsid w:val="00314CD2"/>
    <w:rsid w:val="003151C4"/>
    <w:rsid w:val="003168D2"/>
    <w:rsid w:val="00316D51"/>
    <w:rsid w:val="0031705C"/>
    <w:rsid w:val="003177E8"/>
    <w:rsid w:val="00317A2F"/>
    <w:rsid w:val="00321491"/>
    <w:rsid w:val="0032185C"/>
    <w:rsid w:val="003229F9"/>
    <w:rsid w:val="00325275"/>
    <w:rsid w:val="00325297"/>
    <w:rsid w:val="00325404"/>
    <w:rsid w:val="00325AEF"/>
    <w:rsid w:val="00330829"/>
    <w:rsid w:val="00330897"/>
    <w:rsid w:val="00332464"/>
    <w:rsid w:val="00332A14"/>
    <w:rsid w:val="00332D77"/>
    <w:rsid w:val="003338EE"/>
    <w:rsid w:val="00333C3A"/>
    <w:rsid w:val="00333CC5"/>
    <w:rsid w:val="003344F0"/>
    <w:rsid w:val="00334EFE"/>
    <w:rsid w:val="00336C6B"/>
    <w:rsid w:val="00336C9D"/>
    <w:rsid w:val="00337876"/>
    <w:rsid w:val="00342BAC"/>
    <w:rsid w:val="00343AC1"/>
    <w:rsid w:val="00345D92"/>
    <w:rsid w:val="003473E4"/>
    <w:rsid w:val="00347744"/>
    <w:rsid w:val="00347BE0"/>
    <w:rsid w:val="00347C5F"/>
    <w:rsid w:val="00351353"/>
    <w:rsid w:val="003518C6"/>
    <w:rsid w:val="003519A6"/>
    <w:rsid w:val="00351B5D"/>
    <w:rsid w:val="003522C3"/>
    <w:rsid w:val="0035230A"/>
    <w:rsid w:val="00352962"/>
    <w:rsid w:val="00354357"/>
    <w:rsid w:val="003543B5"/>
    <w:rsid w:val="00354A72"/>
    <w:rsid w:val="0035715F"/>
    <w:rsid w:val="00357957"/>
    <w:rsid w:val="00357D65"/>
    <w:rsid w:val="003605ED"/>
    <w:rsid w:val="003609A6"/>
    <w:rsid w:val="00361020"/>
    <w:rsid w:val="00362931"/>
    <w:rsid w:val="003637CC"/>
    <w:rsid w:val="003647FF"/>
    <w:rsid w:val="003654D0"/>
    <w:rsid w:val="00365F06"/>
    <w:rsid w:val="00366F3F"/>
    <w:rsid w:val="00366FD3"/>
    <w:rsid w:val="00370019"/>
    <w:rsid w:val="0037072D"/>
    <w:rsid w:val="00372BB8"/>
    <w:rsid w:val="00372DD9"/>
    <w:rsid w:val="00372E56"/>
    <w:rsid w:val="00373717"/>
    <w:rsid w:val="00375D70"/>
    <w:rsid w:val="00376A37"/>
    <w:rsid w:val="0037769E"/>
    <w:rsid w:val="00377D14"/>
    <w:rsid w:val="003809C0"/>
    <w:rsid w:val="00380E6C"/>
    <w:rsid w:val="00382ADE"/>
    <w:rsid w:val="00382DB1"/>
    <w:rsid w:val="00382E41"/>
    <w:rsid w:val="00383D58"/>
    <w:rsid w:val="00383D5F"/>
    <w:rsid w:val="00386388"/>
    <w:rsid w:val="00387923"/>
    <w:rsid w:val="003907E3"/>
    <w:rsid w:val="003912CE"/>
    <w:rsid w:val="0039134F"/>
    <w:rsid w:val="0039142F"/>
    <w:rsid w:val="00392EF2"/>
    <w:rsid w:val="00393B91"/>
    <w:rsid w:val="003954A5"/>
    <w:rsid w:val="0039631E"/>
    <w:rsid w:val="003964A7"/>
    <w:rsid w:val="00396E42"/>
    <w:rsid w:val="0039700B"/>
    <w:rsid w:val="003977F3"/>
    <w:rsid w:val="00397DA3"/>
    <w:rsid w:val="003A00EA"/>
    <w:rsid w:val="003A57EC"/>
    <w:rsid w:val="003B021F"/>
    <w:rsid w:val="003B1D0A"/>
    <w:rsid w:val="003B306D"/>
    <w:rsid w:val="003B35B9"/>
    <w:rsid w:val="003B3D58"/>
    <w:rsid w:val="003B547F"/>
    <w:rsid w:val="003B5A75"/>
    <w:rsid w:val="003B6611"/>
    <w:rsid w:val="003B6D62"/>
    <w:rsid w:val="003B72A8"/>
    <w:rsid w:val="003B7984"/>
    <w:rsid w:val="003C20F2"/>
    <w:rsid w:val="003C376E"/>
    <w:rsid w:val="003C5BE2"/>
    <w:rsid w:val="003C6B80"/>
    <w:rsid w:val="003C7562"/>
    <w:rsid w:val="003D2952"/>
    <w:rsid w:val="003D2A78"/>
    <w:rsid w:val="003D2CC9"/>
    <w:rsid w:val="003D31E7"/>
    <w:rsid w:val="003D4F43"/>
    <w:rsid w:val="003D66E7"/>
    <w:rsid w:val="003D6AA4"/>
    <w:rsid w:val="003E127D"/>
    <w:rsid w:val="003E2164"/>
    <w:rsid w:val="003E2891"/>
    <w:rsid w:val="003E29DA"/>
    <w:rsid w:val="003E3BBB"/>
    <w:rsid w:val="003E3F77"/>
    <w:rsid w:val="003E4814"/>
    <w:rsid w:val="003E54B7"/>
    <w:rsid w:val="003E5765"/>
    <w:rsid w:val="003E5C33"/>
    <w:rsid w:val="003E5CAF"/>
    <w:rsid w:val="003E7D45"/>
    <w:rsid w:val="003F0562"/>
    <w:rsid w:val="003F174D"/>
    <w:rsid w:val="003F191B"/>
    <w:rsid w:val="003F482D"/>
    <w:rsid w:val="003F49E3"/>
    <w:rsid w:val="003F4BFC"/>
    <w:rsid w:val="003F57AD"/>
    <w:rsid w:val="003F60BC"/>
    <w:rsid w:val="003F67B7"/>
    <w:rsid w:val="00400B6C"/>
    <w:rsid w:val="00400CCB"/>
    <w:rsid w:val="004012DB"/>
    <w:rsid w:val="00401406"/>
    <w:rsid w:val="00401ED5"/>
    <w:rsid w:val="0040306C"/>
    <w:rsid w:val="00406DBB"/>
    <w:rsid w:val="00407C1F"/>
    <w:rsid w:val="00412D6E"/>
    <w:rsid w:val="00412E2A"/>
    <w:rsid w:val="00413DC8"/>
    <w:rsid w:val="00414452"/>
    <w:rsid w:val="004145E0"/>
    <w:rsid w:val="00415004"/>
    <w:rsid w:val="00415DAA"/>
    <w:rsid w:val="00417047"/>
    <w:rsid w:val="00420445"/>
    <w:rsid w:val="00420E8E"/>
    <w:rsid w:val="00421048"/>
    <w:rsid w:val="00421E2D"/>
    <w:rsid w:val="00422144"/>
    <w:rsid w:val="00423B0A"/>
    <w:rsid w:val="00425666"/>
    <w:rsid w:val="004256D7"/>
    <w:rsid w:val="00427358"/>
    <w:rsid w:val="004277D0"/>
    <w:rsid w:val="0042F37A"/>
    <w:rsid w:val="00430FFC"/>
    <w:rsid w:val="00431A51"/>
    <w:rsid w:val="00431FD3"/>
    <w:rsid w:val="004323B6"/>
    <w:rsid w:val="004324F1"/>
    <w:rsid w:val="00432930"/>
    <w:rsid w:val="0043313D"/>
    <w:rsid w:val="004331B7"/>
    <w:rsid w:val="00440A3E"/>
    <w:rsid w:val="00441161"/>
    <w:rsid w:val="004420F1"/>
    <w:rsid w:val="004422E4"/>
    <w:rsid w:val="004429E3"/>
    <w:rsid w:val="00443022"/>
    <w:rsid w:val="00443597"/>
    <w:rsid w:val="00444051"/>
    <w:rsid w:val="004454EA"/>
    <w:rsid w:val="004468CD"/>
    <w:rsid w:val="00450801"/>
    <w:rsid w:val="004509B2"/>
    <w:rsid w:val="00451FA7"/>
    <w:rsid w:val="004523B0"/>
    <w:rsid w:val="00452CF5"/>
    <w:rsid w:val="0045323B"/>
    <w:rsid w:val="00453B29"/>
    <w:rsid w:val="00454030"/>
    <w:rsid w:val="00454272"/>
    <w:rsid w:val="00454357"/>
    <w:rsid w:val="0045503B"/>
    <w:rsid w:val="00456031"/>
    <w:rsid w:val="004561DD"/>
    <w:rsid w:val="00456D66"/>
    <w:rsid w:val="004573FB"/>
    <w:rsid w:val="00461103"/>
    <w:rsid w:val="00461C69"/>
    <w:rsid w:val="00462BEA"/>
    <w:rsid w:val="00463ACE"/>
    <w:rsid w:val="00463C26"/>
    <w:rsid w:val="0046486A"/>
    <w:rsid w:val="00466109"/>
    <w:rsid w:val="00466C57"/>
    <w:rsid w:val="00466CFE"/>
    <w:rsid w:val="00470F4E"/>
    <w:rsid w:val="0047132B"/>
    <w:rsid w:val="00472FB4"/>
    <w:rsid w:val="00475C27"/>
    <w:rsid w:val="00476CF5"/>
    <w:rsid w:val="00476FF9"/>
    <w:rsid w:val="004775C9"/>
    <w:rsid w:val="004775CD"/>
    <w:rsid w:val="004818ED"/>
    <w:rsid w:val="00481BA6"/>
    <w:rsid w:val="00482068"/>
    <w:rsid w:val="00482320"/>
    <w:rsid w:val="00482D0D"/>
    <w:rsid w:val="00483DA9"/>
    <w:rsid w:val="004842A1"/>
    <w:rsid w:val="0048542D"/>
    <w:rsid w:val="00485BCC"/>
    <w:rsid w:val="004861B5"/>
    <w:rsid w:val="0048687C"/>
    <w:rsid w:val="0049099A"/>
    <w:rsid w:val="00491C58"/>
    <w:rsid w:val="0049279D"/>
    <w:rsid w:val="00494F21"/>
    <w:rsid w:val="00495403"/>
    <w:rsid w:val="00495C36"/>
    <w:rsid w:val="00496FA5"/>
    <w:rsid w:val="00497CEC"/>
    <w:rsid w:val="00497D12"/>
    <w:rsid w:val="004A4180"/>
    <w:rsid w:val="004A4396"/>
    <w:rsid w:val="004A4A09"/>
    <w:rsid w:val="004A610C"/>
    <w:rsid w:val="004A6EF1"/>
    <w:rsid w:val="004B0B62"/>
    <w:rsid w:val="004B0B9A"/>
    <w:rsid w:val="004B1787"/>
    <w:rsid w:val="004B187C"/>
    <w:rsid w:val="004B1CFA"/>
    <w:rsid w:val="004B214D"/>
    <w:rsid w:val="004B259F"/>
    <w:rsid w:val="004B36DE"/>
    <w:rsid w:val="004B4B14"/>
    <w:rsid w:val="004B58D2"/>
    <w:rsid w:val="004B5B33"/>
    <w:rsid w:val="004B6A7F"/>
    <w:rsid w:val="004C151C"/>
    <w:rsid w:val="004C1A2C"/>
    <w:rsid w:val="004C2061"/>
    <w:rsid w:val="004C2EE1"/>
    <w:rsid w:val="004C2F6C"/>
    <w:rsid w:val="004C4E87"/>
    <w:rsid w:val="004C5496"/>
    <w:rsid w:val="004C556E"/>
    <w:rsid w:val="004C5F2E"/>
    <w:rsid w:val="004C5F8F"/>
    <w:rsid w:val="004C607F"/>
    <w:rsid w:val="004C63D7"/>
    <w:rsid w:val="004C7058"/>
    <w:rsid w:val="004D034E"/>
    <w:rsid w:val="004D05FD"/>
    <w:rsid w:val="004D1692"/>
    <w:rsid w:val="004D2EC8"/>
    <w:rsid w:val="004D2F62"/>
    <w:rsid w:val="004D3462"/>
    <w:rsid w:val="004D361E"/>
    <w:rsid w:val="004D3C38"/>
    <w:rsid w:val="004D3F9C"/>
    <w:rsid w:val="004D4C7A"/>
    <w:rsid w:val="004D5EE2"/>
    <w:rsid w:val="004D6182"/>
    <w:rsid w:val="004E098B"/>
    <w:rsid w:val="004E118E"/>
    <w:rsid w:val="004E13B8"/>
    <w:rsid w:val="004E147B"/>
    <w:rsid w:val="004E2F4F"/>
    <w:rsid w:val="004E3706"/>
    <w:rsid w:val="004E3CC5"/>
    <w:rsid w:val="004E400C"/>
    <w:rsid w:val="004E41C7"/>
    <w:rsid w:val="004E4778"/>
    <w:rsid w:val="004E625C"/>
    <w:rsid w:val="004E65CF"/>
    <w:rsid w:val="004E6E31"/>
    <w:rsid w:val="004E747D"/>
    <w:rsid w:val="004E7A98"/>
    <w:rsid w:val="004E7FD0"/>
    <w:rsid w:val="004F031A"/>
    <w:rsid w:val="004F196B"/>
    <w:rsid w:val="004F206C"/>
    <w:rsid w:val="004F2FEF"/>
    <w:rsid w:val="004F4601"/>
    <w:rsid w:val="004F4997"/>
    <w:rsid w:val="004F5AA8"/>
    <w:rsid w:val="004F5F94"/>
    <w:rsid w:val="004F60F7"/>
    <w:rsid w:val="004F62AD"/>
    <w:rsid w:val="004F6B8C"/>
    <w:rsid w:val="004F7863"/>
    <w:rsid w:val="004F7E2C"/>
    <w:rsid w:val="00500961"/>
    <w:rsid w:val="00501604"/>
    <w:rsid w:val="00501F41"/>
    <w:rsid w:val="00505AA1"/>
    <w:rsid w:val="00506438"/>
    <w:rsid w:val="005076F9"/>
    <w:rsid w:val="00507850"/>
    <w:rsid w:val="00507C67"/>
    <w:rsid w:val="00507FD4"/>
    <w:rsid w:val="00510202"/>
    <w:rsid w:val="00510879"/>
    <w:rsid w:val="0051151D"/>
    <w:rsid w:val="00511A52"/>
    <w:rsid w:val="00511F2D"/>
    <w:rsid w:val="005121D9"/>
    <w:rsid w:val="005136A9"/>
    <w:rsid w:val="00513F61"/>
    <w:rsid w:val="005151D9"/>
    <w:rsid w:val="005173D6"/>
    <w:rsid w:val="005178AF"/>
    <w:rsid w:val="00517F5E"/>
    <w:rsid w:val="00517F89"/>
    <w:rsid w:val="00517F91"/>
    <w:rsid w:val="005213FA"/>
    <w:rsid w:val="00521D71"/>
    <w:rsid w:val="005225C2"/>
    <w:rsid w:val="00523100"/>
    <w:rsid w:val="00524B5A"/>
    <w:rsid w:val="00525C7E"/>
    <w:rsid w:val="00525EF3"/>
    <w:rsid w:val="00526D1C"/>
    <w:rsid w:val="00530343"/>
    <w:rsid w:val="00531B5F"/>
    <w:rsid w:val="0053227D"/>
    <w:rsid w:val="005322B7"/>
    <w:rsid w:val="00534C47"/>
    <w:rsid w:val="005358D3"/>
    <w:rsid w:val="00535966"/>
    <w:rsid w:val="00537376"/>
    <w:rsid w:val="00537576"/>
    <w:rsid w:val="00537C4E"/>
    <w:rsid w:val="00541DE9"/>
    <w:rsid w:val="00542317"/>
    <w:rsid w:val="005424D9"/>
    <w:rsid w:val="005435A8"/>
    <w:rsid w:val="00543AE9"/>
    <w:rsid w:val="00546523"/>
    <w:rsid w:val="00546E34"/>
    <w:rsid w:val="005506B4"/>
    <w:rsid w:val="00550B38"/>
    <w:rsid w:val="00553EB2"/>
    <w:rsid w:val="0055401F"/>
    <w:rsid w:val="005545FC"/>
    <w:rsid w:val="00554C98"/>
    <w:rsid w:val="00554D05"/>
    <w:rsid w:val="00555DDF"/>
    <w:rsid w:val="00556025"/>
    <w:rsid w:val="00556032"/>
    <w:rsid w:val="005569D0"/>
    <w:rsid w:val="00557219"/>
    <w:rsid w:val="00557465"/>
    <w:rsid w:val="00557FF6"/>
    <w:rsid w:val="00562789"/>
    <w:rsid w:val="00562A35"/>
    <w:rsid w:val="00563625"/>
    <w:rsid w:val="00563689"/>
    <w:rsid w:val="005638E6"/>
    <w:rsid w:val="00564A1F"/>
    <w:rsid w:val="005652BF"/>
    <w:rsid w:val="00566E56"/>
    <w:rsid w:val="00566EFA"/>
    <w:rsid w:val="0056788F"/>
    <w:rsid w:val="00570668"/>
    <w:rsid w:val="005709CD"/>
    <w:rsid w:val="00570B68"/>
    <w:rsid w:val="00570C63"/>
    <w:rsid w:val="005719F9"/>
    <w:rsid w:val="00572374"/>
    <w:rsid w:val="005752C3"/>
    <w:rsid w:val="00576B56"/>
    <w:rsid w:val="00576BA8"/>
    <w:rsid w:val="00577C8A"/>
    <w:rsid w:val="005801C0"/>
    <w:rsid w:val="00580DA3"/>
    <w:rsid w:val="00581CED"/>
    <w:rsid w:val="00582510"/>
    <w:rsid w:val="00582C44"/>
    <w:rsid w:val="0058342D"/>
    <w:rsid w:val="00584E61"/>
    <w:rsid w:val="00585CB0"/>
    <w:rsid w:val="00585EF4"/>
    <w:rsid w:val="005864FA"/>
    <w:rsid w:val="005867D9"/>
    <w:rsid w:val="005869E9"/>
    <w:rsid w:val="005872BE"/>
    <w:rsid w:val="00587A49"/>
    <w:rsid w:val="00590490"/>
    <w:rsid w:val="005915AE"/>
    <w:rsid w:val="005917A4"/>
    <w:rsid w:val="005927D2"/>
    <w:rsid w:val="00592B52"/>
    <w:rsid w:val="00592B94"/>
    <w:rsid w:val="005939CE"/>
    <w:rsid w:val="00593E44"/>
    <w:rsid w:val="00594B78"/>
    <w:rsid w:val="005A173E"/>
    <w:rsid w:val="005A236D"/>
    <w:rsid w:val="005A2CDF"/>
    <w:rsid w:val="005A33DD"/>
    <w:rsid w:val="005A5E43"/>
    <w:rsid w:val="005A62FF"/>
    <w:rsid w:val="005A6597"/>
    <w:rsid w:val="005A7F7B"/>
    <w:rsid w:val="005B06A6"/>
    <w:rsid w:val="005B09AC"/>
    <w:rsid w:val="005B2AA7"/>
    <w:rsid w:val="005B309C"/>
    <w:rsid w:val="005B3657"/>
    <w:rsid w:val="005B3714"/>
    <w:rsid w:val="005B53B4"/>
    <w:rsid w:val="005B58A0"/>
    <w:rsid w:val="005B615F"/>
    <w:rsid w:val="005B66CF"/>
    <w:rsid w:val="005B6A5F"/>
    <w:rsid w:val="005B6A73"/>
    <w:rsid w:val="005B79B8"/>
    <w:rsid w:val="005C08ED"/>
    <w:rsid w:val="005C200C"/>
    <w:rsid w:val="005C2DF9"/>
    <w:rsid w:val="005C2FB0"/>
    <w:rsid w:val="005C33A1"/>
    <w:rsid w:val="005C3E48"/>
    <w:rsid w:val="005C4FB5"/>
    <w:rsid w:val="005C6AC2"/>
    <w:rsid w:val="005C6F14"/>
    <w:rsid w:val="005C7825"/>
    <w:rsid w:val="005C79D3"/>
    <w:rsid w:val="005D0BFB"/>
    <w:rsid w:val="005D21D3"/>
    <w:rsid w:val="005D24ED"/>
    <w:rsid w:val="005D26F7"/>
    <w:rsid w:val="005D4753"/>
    <w:rsid w:val="005D691E"/>
    <w:rsid w:val="005D6DD0"/>
    <w:rsid w:val="005E165E"/>
    <w:rsid w:val="005E31BE"/>
    <w:rsid w:val="005E36EA"/>
    <w:rsid w:val="005E3C7D"/>
    <w:rsid w:val="005E3E60"/>
    <w:rsid w:val="005E4DDB"/>
    <w:rsid w:val="005E5D56"/>
    <w:rsid w:val="005E69F4"/>
    <w:rsid w:val="005E709B"/>
    <w:rsid w:val="005F001C"/>
    <w:rsid w:val="005F025B"/>
    <w:rsid w:val="005F0EB3"/>
    <w:rsid w:val="005F13DF"/>
    <w:rsid w:val="005F14E7"/>
    <w:rsid w:val="005F3F7D"/>
    <w:rsid w:val="005F557D"/>
    <w:rsid w:val="005F5BD7"/>
    <w:rsid w:val="005F6802"/>
    <w:rsid w:val="005F6D8C"/>
    <w:rsid w:val="00600E4D"/>
    <w:rsid w:val="006018F5"/>
    <w:rsid w:val="00601AC9"/>
    <w:rsid w:val="006020C2"/>
    <w:rsid w:val="00602386"/>
    <w:rsid w:val="006035C9"/>
    <w:rsid w:val="00603FD2"/>
    <w:rsid w:val="00605CB5"/>
    <w:rsid w:val="00607978"/>
    <w:rsid w:val="00610265"/>
    <w:rsid w:val="006122AC"/>
    <w:rsid w:val="00612319"/>
    <w:rsid w:val="00612F23"/>
    <w:rsid w:val="0061385A"/>
    <w:rsid w:val="00613B77"/>
    <w:rsid w:val="00614240"/>
    <w:rsid w:val="006144B7"/>
    <w:rsid w:val="00614E7C"/>
    <w:rsid w:val="00616CFA"/>
    <w:rsid w:val="0062055E"/>
    <w:rsid w:val="00620D98"/>
    <w:rsid w:val="00620FB2"/>
    <w:rsid w:val="00622AB7"/>
    <w:rsid w:val="00622AC5"/>
    <w:rsid w:val="00622DD2"/>
    <w:rsid w:val="006233AC"/>
    <w:rsid w:val="00623F5C"/>
    <w:rsid w:val="00624315"/>
    <w:rsid w:val="0062498B"/>
    <w:rsid w:val="00624A30"/>
    <w:rsid w:val="0062510F"/>
    <w:rsid w:val="00625481"/>
    <w:rsid w:val="00625660"/>
    <w:rsid w:val="00630733"/>
    <w:rsid w:val="006319D5"/>
    <w:rsid w:val="00632612"/>
    <w:rsid w:val="00632A13"/>
    <w:rsid w:val="00632FD5"/>
    <w:rsid w:val="00634948"/>
    <w:rsid w:val="00635A47"/>
    <w:rsid w:val="0063618F"/>
    <w:rsid w:val="006409EB"/>
    <w:rsid w:val="0064232F"/>
    <w:rsid w:val="00642456"/>
    <w:rsid w:val="00643305"/>
    <w:rsid w:val="00643764"/>
    <w:rsid w:val="00643ACD"/>
    <w:rsid w:val="00643BBE"/>
    <w:rsid w:val="00643D5F"/>
    <w:rsid w:val="00644360"/>
    <w:rsid w:val="006458E3"/>
    <w:rsid w:val="00647234"/>
    <w:rsid w:val="00650E71"/>
    <w:rsid w:val="0065310F"/>
    <w:rsid w:val="00653D65"/>
    <w:rsid w:val="006549C4"/>
    <w:rsid w:val="0065574D"/>
    <w:rsid w:val="006557FC"/>
    <w:rsid w:val="00657329"/>
    <w:rsid w:val="00657950"/>
    <w:rsid w:val="00657BCB"/>
    <w:rsid w:val="00657FBA"/>
    <w:rsid w:val="00660CD8"/>
    <w:rsid w:val="0066105A"/>
    <w:rsid w:val="00661238"/>
    <w:rsid w:val="0066224A"/>
    <w:rsid w:val="00663105"/>
    <w:rsid w:val="0066562B"/>
    <w:rsid w:val="00665B80"/>
    <w:rsid w:val="00665C33"/>
    <w:rsid w:val="00665C34"/>
    <w:rsid w:val="006670D1"/>
    <w:rsid w:val="00671DF9"/>
    <w:rsid w:val="0067339E"/>
    <w:rsid w:val="00674789"/>
    <w:rsid w:val="0067498F"/>
    <w:rsid w:val="00674B95"/>
    <w:rsid w:val="00676462"/>
    <w:rsid w:val="00676913"/>
    <w:rsid w:val="00681584"/>
    <w:rsid w:val="00681AE3"/>
    <w:rsid w:val="006835C6"/>
    <w:rsid w:val="00683C4C"/>
    <w:rsid w:val="006842AD"/>
    <w:rsid w:val="006845A6"/>
    <w:rsid w:val="00685FCD"/>
    <w:rsid w:val="00686547"/>
    <w:rsid w:val="0068790D"/>
    <w:rsid w:val="00687951"/>
    <w:rsid w:val="00687C01"/>
    <w:rsid w:val="006902D2"/>
    <w:rsid w:val="00690716"/>
    <w:rsid w:val="00691139"/>
    <w:rsid w:val="006915D3"/>
    <w:rsid w:val="00695068"/>
    <w:rsid w:val="00695728"/>
    <w:rsid w:val="00695851"/>
    <w:rsid w:val="006A0248"/>
    <w:rsid w:val="006A18CB"/>
    <w:rsid w:val="006A2AAD"/>
    <w:rsid w:val="006A2F70"/>
    <w:rsid w:val="006A6172"/>
    <w:rsid w:val="006A6A0F"/>
    <w:rsid w:val="006A741F"/>
    <w:rsid w:val="006A7786"/>
    <w:rsid w:val="006B1CBC"/>
    <w:rsid w:val="006B2D1E"/>
    <w:rsid w:val="006B34BD"/>
    <w:rsid w:val="006B3B52"/>
    <w:rsid w:val="006B417D"/>
    <w:rsid w:val="006B4EA7"/>
    <w:rsid w:val="006B67D7"/>
    <w:rsid w:val="006B6F7F"/>
    <w:rsid w:val="006C0008"/>
    <w:rsid w:val="006C0231"/>
    <w:rsid w:val="006C0731"/>
    <w:rsid w:val="006C0CC6"/>
    <w:rsid w:val="006C0F2A"/>
    <w:rsid w:val="006C1BF2"/>
    <w:rsid w:val="006C32FE"/>
    <w:rsid w:val="006C338B"/>
    <w:rsid w:val="006C3F7A"/>
    <w:rsid w:val="006C501E"/>
    <w:rsid w:val="006C54C6"/>
    <w:rsid w:val="006C56EF"/>
    <w:rsid w:val="006C5D69"/>
    <w:rsid w:val="006C5E08"/>
    <w:rsid w:val="006C5EAD"/>
    <w:rsid w:val="006C5FCD"/>
    <w:rsid w:val="006C7CBA"/>
    <w:rsid w:val="006D0188"/>
    <w:rsid w:val="006D0720"/>
    <w:rsid w:val="006D0A14"/>
    <w:rsid w:val="006D0DFA"/>
    <w:rsid w:val="006D21F0"/>
    <w:rsid w:val="006D31DA"/>
    <w:rsid w:val="006D3E32"/>
    <w:rsid w:val="006D3E3B"/>
    <w:rsid w:val="006D55C4"/>
    <w:rsid w:val="006E1141"/>
    <w:rsid w:val="006E1B6A"/>
    <w:rsid w:val="006E289B"/>
    <w:rsid w:val="006E2C45"/>
    <w:rsid w:val="006E3191"/>
    <w:rsid w:val="006E48BA"/>
    <w:rsid w:val="006E4B7F"/>
    <w:rsid w:val="006E7C8F"/>
    <w:rsid w:val="006E7E97"/>
    <w:rsid w:val="006F0166"/>
    <w:rsid w:val="006F1C0F"/>
    <w:rsid w:val="006F4266"/>
    <w:rsid w:val="006F4707"/>
    <w:rsid w:val="006F5E1F"/>
    <w:rsid w:val="006F735F"/>
    <w:rsid w:val="006F79B1"/>
    <w:rsid w:val="00700234"/>
    <w:rsid w:val="007004B9"/>
    <w:rsid w:val="007006AF"/>
    <w:rsid w:val="00700710"/>
    <w:rsid w:val="00701CE7"/>
    <w:rsid w:val="0070276D"/>
    <w:rsid w:val="00702994"/>
    <w:rsid w:val="0070374B"/>
    <w:rsid w:val="00703906"/>
    <w:rsid w:val="0070439B"/>
    <w:rsid w:val="007043DE"/>
    <w:rsid w:val="007068ED"/>
    <w:rsid w:val="007071C3"/>
    <w:rsid w:val="007072BB"/>
    <w:rsid w:val="00707973"/>
    <w:rsid w:val="00710819"/>
    <w:rsid w:val="00711B0A"/>
    <w:rsid w:val="00713C70"/>
    <w:rsid w:val="007144DD"/>
    <w:rsid w:val="00714533"/>
    <w:rsid w:val="00714D7B"/>
    <w:rsid w:val="00720974"/>
    <w:rsid w:val="00720A76"/>
    <w:rsid w:val="0072105C"/>
    <w:rsid w:val="00721530"/>
    <w:rsid w:val="00722B9D"/>
    <w:rsid w:val="007238AD"/>
    <w:rsid w:val="00724593"/>
    <w:rsid w:val="0072750A"/>
    <w:rsid w:val="007275B0"/>
    <w:rsid w:val="007305AF"/>
    <w:rsid w:val="00731380"/>
    <w:rsid w:val="007317E7"/>
    <w:rsid w:val="007319CF"/>
    <w:rsid w:val="00731F77"/>
    <w:rsid w:val="00731FCD"/>
    <w:rsid w:val="007321AF"/>
    <w:rsid w:val="00732883"/>
    <w:rsid w:val="00734100"/>
    <w:rsid w:val="00734E2A"/>
    <w:rsid w:val="00734EFA"/>
    <w:rsid w:val="00735A2A"/>
    <w:rsid w:val="007364CD"/>
    <w:rsid w:val="00740428"/>
    <w:rsid w:val="00743104"/>
    <w:rsid w:val="00743375"/>
    <w:rsid w:val="007439AF"/>
    <w:rsid w:val="007439DE"/>
    <w:rsid w:val="00745298"/>
    <w:rsid w:val="00745D3B"/>
    <w:rsid w:val="00746006"/>
    <w:rsid w:val="007479E2"/>
    <w:rsid w:val="00747B30"/>
    <w:rsid w:val="00747DDC"/>
    <w:rsid w:val="0075037C"/>
    <w:rsid w:val="00750E76"/>
    <w:rsid w:val="00751141"/>
    <w:rsid w:val="00751388"/>
    <w:rsid w:val="00751CDB"/>
    <w:rsid w:val="00752A05"/>
    <w:rsid w:val="007542A0"/>
    <w:rsid w:val="00754BD1"/>
    <w:rsid w:val="00754CF6"/>
    <w:rsid w:val="00755149"/>
    <w:rsid w:val="00755E48"/>
    <w:rsid w:val="007566DA"/>
    <w:rsid w:val="0075672D"/>
    <w:rsid w:val="00757C60"/>
    <w:rsid w:val="00757E84"/>
    <w:rsid w:val="00760E09"/>
    <w:rsid w:val="00764115"/>
    <w:rsid w:val="0076460E"/>
    <w:rsid w:val="007646C6"/>
    <w:rsid w:val="007649D0"/>
    <w:rsid w:val="00765293"/>
    <w:rsid w:val="00766E9A"/>
    <w:rsid w:val="0076702E"/>
    <w:rsid w:val="00770129"/>
    <w:rsid w:val="0077088B"/>
    <w:rsid w:val="007708BF"/>
    <w:rsid w:val="00770B1C"/>
    <w:rsid w:val="00770B94"/>
    <w:rsid w:val="00772056"/>
    <w:rsid w:val="007742BD"/>
    <w:rsid w:val="0077468E"/>
    <w:rsid w:val="00775412"/>
    <w:rsid w:val="00775669"/>
    <w:rsid w:val="0077654F"/>
    <w:rsid w:val="00777255"/>
    <w:rsid w:val="00777E06"/>
    <w:rsid w:val="00777E50"/>
    <w:rsid w:val="0077A507"/>
    <w:rsid w:val="00780319"/>
    <w:rsid w:val="00780381"/>
    <w:rsid w:val="007807CD"/>
    <w:rsid w:val="00780919"/>
    <w:rsid w:val="007816B6"/>
    <w:rsid w:val="0078385E"/>
    <w:rsid w:val="007848FE"/>
    <w:rsid w:val="007857E5"/>
    <w:rsid w:val="00786673"/>
    <w:rsid w:val="00786DC5"/>
    <w:rsid w:val="00786F63"/>
    <w:rsid w:val="00787187"/>
    <w:rsid w:val="007872E2"/>
    <w:rsid w:val="00787DAF"/>
    <w:rsid w:val="00790D47"/>
    <w:rsid w:val="00791EC0"/>
    <w:rsid w:val="00792162"/>
    <w:rsid w:val="00794E10"/>
    <w:rsid w:val="0079526F"/>
    <w:rsid w:val="007963EB"/>
    <w:rsid w:val="0079743C"/>
    <w:rsid w:val="00797783"/>
    <w:rsid w:val="007A0070"/>
    <w:rsid w:val="007A1283"/>
    <w:rsid w:val="007A14A0"/>
    <w:rsid w:val="007A1B1E"/>
    <w:rsid w:val="007A1EE5"/>
    <w:rsid w:val="007A23D2"/>
    <w:rsid w:val="007A2768"/>
    <w:rsid w:val="007A28C0"/>
    <w:rsid w:val="007A3749"/>
    <w:rsid w:val="007A3BEA"/>
    <w:rsid w:val="007A460A"/>
    <w:rsid w:val="007A4A48"/>
    <w:rsid w:val="007A613C"/>
    <w:rsid w:val="007B0887"/>
    <w:rsid w:val="007B0D93"/>
    <w:rsid w:val="007B1CC2"/>
    <w:rsid w:val="007B4941"/>
    <w:rsid w:val="007B50AA"/>
    <w:rsid w:val="007B540E"/>
    <w:rsid w:val="007B6255"/>
    <w:rsid w:val="007B6C7F"/>
    <w:rsid w:val="007B7F40"/>
    <w:rsid w:val="007C2C12"/>
    <w:rsid w:val="007C3884"/>
    <w:rsid w:val="007C3CEC"/>
    <w:rsid w:val="007C42D4"/>
    <w:rsid w:val="007C45C6"/>
    <w:rsid w:val="007C4D17"/>
    <w:rsid w:val="007C4E81"/>
    <w:rsid w:val="007C59E3"/>
    <w:rsid w:val="007C746F"/>
    <w:rsid w:val="007C79C8"/>
    <w:rsid w:val="007D0575"/>
    <w:rsid w:val="007D100B"/>
    <w:rsid w:val="007D17D9"/>
    <w:rsid w:val="007D196B"/>
    <w:rsid w:val="007D3237"/>
    <w:rsid w:val="007D3C5A"/>
    <w:rsid w:val="007D5161"/>
    <w:rsid w:val="007D55AA"/>
    <w:rsid w:val="007D595E"/>
    <w:rsid w:val="007D6528"/>
    <w:rsid w:val="007D70EB"/>
    <w:rsid w:val="007D71C2"/>
    <w:rsid w:val="007D74DA"/>
    <w:rsid w:val="007E0A17"/>
    <w:rsid w:val="007E0C88"/>
    <w:rsid w:val="007E184E"/>
    <w:rsid w:val="007E2C68"/>
    <w:rsid w:val="007E48F5"/>
    <w:rsid w:val="007E5AA3"/>
    <w:rsid w:val="007E5AC5"/>
    <w:rsid w:val="007E5D13"/>
    <w:rsid w:val="007E7263"/>
    <w:rsid w:val="007F0057"/>
    <w:rsid w:val="007F0D57"/>
    <w:rsid w:val="007F0D7C"/>
    <w:rsid w:val="007F2EA7"/>
    <w:rsid w:val="007F31DC"/>
    <w:rsid w:val="007F3F4D"/>
    <w:rsid w:val="007F3FDA"/>
    <w:rsid w:val="007F424A"/>
    <w:rsid w:val="007F46FC"/>
    <w:rsid w:val="007F4F68"/>
    <w:rsid w:val="0080067F"/>
    <w:rsid w:val="00800B72"/>
    <w:rsid w:val="00800CAB"/>
    <w:rsid w:val="00801C22"/>
    <w:rsid w:val="00803465"/>
    <w:rsid w:val="008038F7"/>
    <w:rsid w:val="00804D03"/>
    <w:rsid w:val="00805CDB"/>
    <w:rsid w:val="00807309"/>
    <w:rsid w:val="0080748B"/>
    <w:rsid w:val="00807E88"/>
    <w:rsid w:val="00811C39"/>
    <w:rsid w:val="0081205E"/>
    <w:rsid w:val="008120E6"/>
    <w:rsid w:val="008129CB"/>
    <w:rsid w:val="008131A6"/>
    <w:rsid w:val="00814E8B"/>
    <w:rsid w:val="008157B8"/>
    <w:rsid w:val="00820EC6"/>
    <w:rsid w:val="00822038"/>
    <w:rsid w:val="008230CD"/>
    <w:rsid w:val="008237D6"/>
    <w:rsid w:val="00825B21"/>
    <w:rsid w:val="008261A9"/>
    <w:rsid w:val="00826527"/>
    <w:rsid w:val="00826BB4"/>
    <w:rsid w:val="00826BD3"/>
    <w:rsid w:val="008313CB"/>
    <w:rsid w:val="00831997"/>
    <w:rsid w:val="00832754"/>
    <w:rsid w:val="00833C0E"/>
    <w:rsid w:val="008357CA"/>
    <w:rsid w:val="00836BA5"/>
    <w:rsid w:val="00836F83"/>
    <w:rsid w:val="0083759E"/>
    <w:rsid w:val="0084039D"/>
    <w:rsid w:val="008406B7"/>
    <w:rsid w:val="008430EE"/>
    <w:rsid w:val="0084314C"/>
    <w:rsid w:val="00844ED0"/>
    <w:rsid w:val="00844F36"/>
    <w:rsid w:val="0084594A"/>
    <w:rsid w:val="008460FC"/>
    <w:rsid w:val="00847139"/>
    <w:rsid w:val="008504A6"/>
    <w:rsid w:val="008505A1"/>
    <w:rsid w:val="00850BF9"/>
    <w:rsid w:val="00851471"/>
    <w:rsid w:val="00851495"/>
    <w:rsid w:val="0085161E"/>
    <w:rsid w:val="00851FBA"/>
    <w:rsid w:val="00852255"/>
    <w:rsid w:val="00852359"/>
    <w:rsid w:val="0085331D"/>
    <w:rsid w:val="00855184"/>
    <w:rsid w:val="0085735B"/>
    <w:rsid w:val="008573F2"/>
    <w:rsid w:val="00857720"/>
    <w:rsid w:val="00860559"/>
    <w:rsid w:val="0086114D"/>
    <w:rsid w:val="00861C74"/>
    <w:rsid w:val="008633D7"/>
    <w:rsid w:val="0087166F"/>
    <w:rsid w:val="00871CA4"/>
    <w:rsid w:val="00872248"/>
    <w:rsid w:val="00872500"/>
    <w:rsid w:val="00872CFB"/>
    <w:rsid w:val="00872FC0"/>
    <w:rsid w:val="0087439D"/>
    <w:rsid w:val="00874EDA"/>
    <w:rsid w:val="00874EF1"/>
    <w:rsid w:val="00874F9A"/>
    <w:rsid w:val="00875896"/>
    <w:rsid w:val="00876B37"/>
    <w:rsid w:val="00880075"/>
    <w:rsid w:val="0088121D"/>
    <w:rsid w:val="00881323"/>
    <w:rsid w:val="0088162D"/>
    <w:rsid w:val="00881B4F"/>
    <w:rsid w:val="00886476"/>
    <w:rsid w:val="008868D4"/>
    <w:rsid w:val="00887F2D"/>
    <w:rsid w:val="00890AF3"/>
    <w:rsid w:val="00891A19"/>
    <w:rsid w:val="00891AB3"/>
    <w:rsid w:val="0089233A"/>
    <w:rsid w:val="00892942"/>
    <w:rsid w:val="008934FE"/>
    <w:rsid w:val="0089447F"/>
    <w:rsid w:val="008951BB"/>
    <w:rsid w:val="00895E9F"/>
    <w:rsid w:val="008968F3"/>
    <w:rsid w:val="00897AFE"/>
    <w:rsid w:val="0089ED59"/>
    <w:rsid w:val="008A0298"/>
    <w:rsid w:val="008A0593"/>
    <w:rsid w:val="008A1C12"/>
    <w:rsid w:val="008A3D4E"/>
    <w:rsid w:val="008A44A1"/>
    <w:rsid w:val="008A5210"/>
    <w:rsid w:val="008B0025"/>
    <w:rsid w:val="008B05C3"/>
    <w:rsid w:val="008B11AD"/>
    <w:rsid w:val="008B135C"/>
    <w:rsid w:val="008B16BD"/>
    <w:rsid w:val="008B17E3"/>
    <w:rsid w:val="008B24F3"/>
    <w:rsid w:val="008B26B7"/>
    <w:rsid w:val="008B3340"/>
    <w:rsid w:val="008B44C5"/>
    <w:rsid w:val="008B477A"/>
    <w:rsid w:val="008B535F"/>
    <w:rsid w:val="008B5C32"/>
    <w:rsid w:val="008B5DB3"/>
    <w:rsid w:val="008B7948"/>
    <w:rsid w:val="008B7B29"/>
    <w:rsid w:val="008C0117"/>
    <w:rsid w:val="008C05C5"/>
    <w:rsid w:val="008C08A1"/>
    <w:rsid w:val="008C0F45"/>
    <w:rsid w:val="008C196C"/>
    <w:rsid w:val="008C3FDA"/>
    <w:rsid w:val="008C6436"/>
    <w:rsid w:val="008C64D0"/>
    <w:rsid w:val="008C6AF5"/>
    <w:rsid w:val="008C7F1E"/>
    <w:rsid w:val="008D0481"/>
    <w:rsid w:val="008D09A5"/>
    <w:rsid w:val="008D1562"/>
    <w:rsid w:val="008D2802"/>
    <w:rsid w:val="008D3BA3"/>
    <w:rsid w:val="008D587A"/>
    <w:rsid w:val="008D61E3"/>
    <w:rsid w:val="008D6E7B"/>
    <w:rsid w:val="008E255C"/>
    <w:rsid w:val="008E3CD5"/>
    <w:rsid w:val="008E529E"/>
    <w:rsid w:val="008E58A7"/>
    <w:rsid w:val="008E67DB"/>
    <w:rsid w:val="008E78C2"/>
    <w:rsid w:val="008F0238"/>
    <w:rsid w:val="008F0375"/>
    <w:rsid w:val="008F14EA"/>
    <w:rsid w:val="008F291D"/>
    <w:rsid w:val="008F30EA"/>
    <w:rsid w:val="008F3ECE"/>
    <w:rsid w:val="008F3F58"/>
    <w:rsid w:val="008F4CAE"/>
    <w:rsid w:val="008F53DE"/>
    <w:rsid w:val="008F5ACD"/>
    <w:rsid w:val="008F5CD0"/>
    <w:rsid w:val="008F7581"/>
    <w:rsid w:val="009001F4"/>
    <w:rsid w:val="00901C27"/>
    <w:rsid w:val="00901ECE"/>
    <w:rsid w:val="009038D7"/>
    <w:rsid w:val="00903A4B"/>
    <w:rsid w:val="00903B5F"/>
    <w:rsid w:val="00904A4E"/>
    <w:rsid w:val="0090643A"/>
    <w:rsid w:val="009069AC"/>
    <w:rsid w:val="009071F5"/>
    <w:rsid w:val="0090763A"/>
    <w:rsid w:val="00910A69"/>
    <w:rsid w:val="00910C69"/>
    <w:rsid w:val="00910E4B"/>
    <w:rsid w:val="009117D0"/>
    <w:rsid w:val="00911DEE"/>
    <w:rsid w:val="00912278"/>
    <w:rsid w:val="00912F7C"/>
    <w:rsid w:val="00913961"/>
    <w:rsid w:val="00913C5B"/>
    <w:rsid w:val="009146D5"/>
    <w:rsid w:val="00914A43"/>
    <w:rsid w:val="009154B2"/>
    <w:rsid w:val="009154EC"/>
    <w:rsid w:val="00915A88"/>
    <w:rsid w:val="00916AEE"/>
    <w:rsid w:val="00916BD9"/>
    <w:rsid w:val="00917490"/>
    <w:rsid w:val="00917832"/>
    <w:rsid w:val="00922747"/>
    <w:rsid w:val="00922C79"/>
    <w:rsid w:val="009242F6"/>
    <w:rsid w:val="00924BDB"/>
    <w:rsid w:val="00925C8F"/>
    <w:rsid w:val="00925E0B"/>
    <w:rsid w:val="00926F24"/>
    <w:rsid w:val="00927159"/>
    <w:rsid w:val="009271E4"/>
    <w:rsid w:val="009273A4"/>
    <w:rsid w:val="00927E4E"/>
    <w:rsid w:val="009311B6"/>
    <w:rsid w:val="00931BA3"/>
    <w:rsid w:val="00931CD6"/>
    <w:rsid w:val="0093281D"/>
    <w:rsid w:val="00932B95"/>
    <w:rsid w:val="00933170"/>
    <w:rsid w:val="009333D5"/>
    <w:rsid w:val="00933502"/>
    <w:rsid w:val="00934F72"/>
    <w:rsid w:val="00936C92"/>
    <w:rsid w:val="009374FF"/>
    <w:rsid w:val="00940981"/>
    <w:rsid w:val="00940CFE"/>
    <w:rsid w:val="009435F3"/>
    <w:rsid w:val="00943B82"/>
    <w:rsid w:val="009443E8"/>
    <w:rsid w:val="00945176"/>
    <w:rsid w:val="00945641"/>
    <w:rsid w:val="00946949"/>
    <w:rsid w:val="00946A22"/>
    <w:rsid w:val="00950218"/>
    <w:rsid w:val="009524DA"/>
    <w:rsid w:val="00952A73"/>
    <w:rsid w:val="00953351"/>
    <w:rsid w:val="00953AE1"/>
    <w:rsid w:val="009543BE"/>
    <w:rsid w:val="0095454A"/>
    <w:rsid w:val="00954ABC"/>
    <w:rsid w:val="00954D10"/>
    <w:rsid w:val="00955D16"/>
    <w:rsid w:val="00955D4A"/>
    <w:rsid w:val="00961B28"/>
    <w:rsid w:val="0096202B"/>
    <w:rsid w:val="009628C8"/>
    <w:rsid w:val="0096321C"/>
    <w:rsid w:val="009635EC"/>
    <w:rsid w:val="009642DB"/>
    <w:rsid w:val="00964FC3"/>
    <w:rsid w:val="00965058"/>
    <w:rsid w:val="009652B2"/>
    <w:rsid w:val="00965EF7"/>
    <w:rsid w:val="00966978"/>
    <w:rsid w:val="0096724E"/>
    <w:rsid w:val="00967E7E"/>
    <w:rsid w:val="0097012E"/>
    <w:rsid w:val="009702B9"/>
    <w:rsid w:val="009706E4"/>
    <w:rsid w:val="00971A4D"/>
    <w:rsid w:val="00971A5D"/>
    <w:rsid w:val="00972EE6"/>
    <w:rsid w:val="00973190"/>
    <w:rsid w:val="009737F8"/>
    <w:rsid w:val="009751F6"/>
    <w:rsid w:val="0097620A"/>
    <w:rsid w:val="00976D05"/>
    <w:rsid w:val="00977254"/>
    <w:rsid w:val="00980660"/>
    <w:rsid w:val="00980735"/>
    <w:rsid w:val="00980CBC"/>
    <w:rsid w:val="00981175"/>
    <w:rsid w:val="0098340E"/>
    <w:rsid w:val="00983889"/>
    <w:rsid w:val="00983A8B"/>
    <w:rsid w:val="009841FA"/>
    <w:rsid w:val="00984404"/>
    <w:rsid w:val="00984634"/>
    <w:rsid w:val="00985B8E"/>
    <w:rsid w:val="009867BB"/>
    <w:rsid w:val="00987ED9"/>
    <w:rsid w:val="009904F6"/>
    <w:rsid w:val="00990A6A"/>
    <w:rsid w:val="00992043"/>
    <w:rsid w:val="0099330C"/>
    <w:rsid w:val="009938F5"/>
    <w:rsid w:val="00993DD4"/>
    <w:rsid w:val="00993DDE"/>
    <w:rsid w:val="009945D8"/>
    <w:rsid w:val="00994F07"/>
    <w:rsid w:val="00996D0D"/>
    <w:rsid w:val="0099789B"/>
    <w:rsid w:val="009A0350"/>
    <w:rsid w:val="009A0DE2"/>
    <w:rsid w:val="009A0FD5"/>
    <w:rsid w:val="009A23FA"/>
    <w:rsid w:val="009A25BD"/>
    <w:rsid w:val="009A27B9"/>
    <w:rsid w:val="009A357B"/>
    <w:rsid w:val="009A4AA8"/>
    <w:rsid w:val="009A5046"/>
    <w:rsid w:val="009A7650"/>
    <w:rsid w:val="009B2FE1"/>
    <w:rsid w:val="009B3637"/>
    <w:rsid w:val="009B478B"/>
    <w:rsid w:val="009B47C4"/>
    <w:rsid w:val="009B4B5E"/>
    <w:rsid w:val="009B4C1E"/>
    <w:rsid w:val="009B5192"/>
    <w:rsid w:val="009B5321"/>
    <w:rsid w:val="009B5957"/>
    <w:rsid w:val="009B772D"/>
    <w:rsid w:val="009C08CF"/>
    <w:rsid w:val="009C1324"/>
    <w:rsid w:val="009C1873"/>
    <w:rsid w:val="009C24A0"/>
    <w:rsid w:val="009C3210"/>
    <w:rsid w:val="009C3822"/>
    <w:rsid w:val="009C3918"/>
    <w:rsid w:val="009C3CAB"/>
    <w:rsid w:val="009C4059"/>
    <w:rsid w:val="009C4E7F"/>
    <w:rsid w:val="009C6C85"/>
    <w:rsid w:val="009C71C7"/>
    <w:rsid w:val="009D0C96"/>
    <w:rsid w:val="009D0E6A"/>
    <w:rsid w:val="009D1A20"/>
    <w:rsid w:val="009D25FC"/>
    <w:rsid w:val="009D29B8"/>
    <w:rsid w:val="009D3333"/>
    <w:rsid w:val="009D4770"/>
    <w:rsid w:val="009D4BA1"/>
    <w:rsid w:val="009D4E73"/>
    <w:rsid w:val="009D684A"/>
    <w:rsid w:val="009E076C"/>
    <w:rsid w:val="009E155B"/>
    <w:rsid w:val="009E165A"/>
    <w:rsid w:val="009E166E"/>
    <w:rsid w:val="009E37DB"/>
    <w:rsid w:val="009E77D9"/>
    <w:rsid w:val="009F0803"/>
    <w:rsid w:val="009F0CA5"/>
    <w:rsid w:val="009F383A"/>
    <w:rsid w:val="009F387D"/>
    <w:rsid w:val="009F3BBA"/>
    <w:rsid w:val="009F4607"/>
    <w:rsid w:val="009F47D4"/>
    <w:rsid w:val="009F4AEE"/>
    <w:rsid w:val="009F4FA0"/>
    <w:rsid w:val="009F5D2A"/>
    <w:rsid w:val="009F6087"/>
    <w:rsid w:val="009F6DD0"/>
    <w:rsid w:val="009F755F"/>
    <w:rsid w:val="00A00157"/>
    <w:rsid w:val="00A0160E"/>
    <w:rsid w:val="00A0379A"/>
    <w:rsid w:val="00A0387E"/>
    <w:rsid w:val="00A05110"/>
    <w:rsid w:val="00A07601"/>
    <w:rsid w:val="00A07620"/>
    <w:rsid w:val="00A11669"/>
    <w:rsid w:val="00A1184F"/>
    <w:rsid w:val="00A12EED"/>
    <w:rsid w:val="00A130E5"/>
    <w:rsid w:val="00A13949"/>
    <w:rsid w:val="00A1440D"/>
    <w:rsid w:val="00A14734"/>
    <w:rsid w:val="00A159C0"/>
    <w:rsid w:val="00A16013"/>
    <w:rsid w:val="00A200F2"/>
    <w:rsid w:val="00A2060D"/>
    <w:rsid w:val="00A20BB4"/>
    <w:rsid w:val="00A216FA"/>
    <w:rsid w:val="00A21B17"/>
    <w:rsid w:val="00A22589"/>
    <w:rsid w:val="00A22DE3"/>
    <w:rsid w:val="00A23267"/>
    <w:rsid w:val="00A23689"/>
    <w:rsid w:val="00A24F59"/>
    <w:rsid w:val="00A25035"/>
    <w:rsid w:val="00A256E9"/>
    <w:rsid w:val="00A26409"/>
    <w:rsid w:val="00A26529"/>
    <w:rsid w:val="00A26A82"/>
    <w:rsid w:val="00A34148"/>
    <w:rsid w:val="00A342D6"/>
    <w:rsid w:val="00A35429"/>
    <w:rsid w:val="00A35B94"/>
    <w:rsid w:val="00A363BA"/>
    <w:rsid w:val="00A364D1"/>
    <w:rsid w:val="00A36BFA"/>
    <w:rsid w:val="00A37364"/>
    <w:rsid w:val="00A40A18"/>
    <w:rsid w:val="00A40A48"/>
    <w:rsid w:val="00A40F62"/>
    <w:rsid w:val="00A41C68"/>
    <w:rsid w:val="00A4224F"/>
    <w:rsid w:val="00A423A6"/>
    <w:rsid w:val="00A42EC9"/>
    <w:rsid w:val="00A431F5"/>
    <w:rsid w:val="00A4374A"/>
    <w:rsid w:val="00A444A8"/>
    <w:rsid w:val="00A4486B"/>
    <w:rsid w:val="00A44D4C"/>
    <w:rsid w:val="00A45C7D"/>
    <w:rsid w:val="00A45D2D"/>
    <w:rsid w:val="00A460FE"/>
    <w:rsid w:val="00A46797"/>
    <w:rsid w:val="00A51172"/>
    <w:rsid w:val="00A51207"/>
    <w:rsid w:val="00A52171"/>
    <w:rsid w:val="00A5284C"/>
    <w:rsid w:val="00A52B68"/>
    <w:rsid w:val="00A53905"/>
    <w:rsid w:val="00A540A3"/>
    <w:rsid w:val="00A57F62"/>
    <w:rsid w:val="00A60EE0"/>
    <w:rsid w:val="00A62734"/>
    <w:rsid w:val="00A6284D"/>
    <w:rsid w:val="00A62AB6"/>
    <w:rsid w:val="00A64761"/>
    <w:rsid w:val="00A65171"/>
    <w:rsid w:val="00A65709"/>
    <w:rsid w:val="00A65C03"/>
    <w:rsid w:val="00A66046"/>
    <w:rsid w:val="00A67057"/>
    <w:rsid w:val="00A6711A"/>
    <w:rsid w:val="00A7062E"/>
    <w:rsid w:val="00A70DC7"/>
    <w:rsid w:val="00A70DD0"/>
    <w:rsid w:val="00A70DFB"/>
    <w:rsid w:val="00A723F5"/>
    <w:rsid w:val="00A72510"/>
    <w:rsid w:val="00A72F81"/>
    <w:rsid w:val="00A747C4"/>
    <w:rsid w:val="00A74838"/>
    <w:rsid w:val="00A74C40"/>
    <w:rsid w:val="00A761FB"/>
    <w:rsid w:val="00A763D3"/>
    <w:rsid w:val="00A76B12"/>
    <w:rsid w:val="00A76D28"/>
    <w:rsid w:val="00A76D60"/>
    <w:rsid w:val="00A77918"/>
    <w:rsid w:val="00A77E41"/>
    <w:rsid w:val="00A80103"/>
    <w:rsid w:val="00A8065B"/>
    <w:rsid w:val="00A81258"/>
    <w:rsid w:val="00A81271"/>
    <w:rsid w:val="00A81329"/>
    <w:rsid w:val="00A82C80"/>
    <w:rsid w:val="00A82E9C"/>
    <w:rsid w:val="00A832A7"/>
    <w:rsid w:val="00A83DBB"/>
    <w:rsid w:val="00A842D4"/>
    <w:rsid w:val="00A8431D"/>
    <w:rsid w:val="00A84E25"/>
    <w:rsid w:val="00A85500"/>
    <w:rsid w:val="00A856DB"/>
    <w:rsid w:val="00A85F7A"/>
    <w:rsid w:val="00A86672"/>
    <w:rsid w:val="00A869D3"/>
    <w:rsid w:val="00A86CD7"/>
    <w:rsid w:val="00A86D6B"/>
    <w:rsid w:val="00A86F04"/>
    <w:rsid w:val="00A87530"/>
    <w:rsid w:val="00A91085"/>
    <w:rsid w:val="00A915B1"/>
    <w:rsid w:val="00A93F8F"/>
    <w:rsid w:val="00A95029"/>
    <w:rsid w:val="00A959AA"/>
    <w:rsid w:val="00A96A63"/>
    <w:rsid w:val="00A97223"/>
    <w:rsid w:val="00A978EE"/>
    <w:rsid w:val="00AA00A5"/>
    <w:rsid w:val="00AA259D"/>
    <w:rsid w:val="00AA2A44"/>
    <w:rsid w:val="00AA2BEE"/>
    <w:rsid w:val="00AA2CAC"/>
    <w:rsid w:val="00AA3362"/>
    <w:rsid w:val="00AA3F0C"/>
    <w:rsid w:val="00AA4051"/>
    <w:rsid w:val="00AA5781"/>
    <w:rsid w:val="00AA7BE9"/>
    <w:rsid w:val="00AA7D9D"/>
    <w:rsid w:val="00AA7DA3"/>
    <w:rsid w:val="00AB00CC"/>
    <w:rsid w:val="00AB1D83"/>
    <w:rsid w:val="00AB40AC"/>
    <w:rsid w:val="00AB43B8"/>
    <w:rsid w:val="00AB461F"/>
    <w:rsid w:val="00AB4CED"/>
    <w:rsid w:val="00AB57DD"/>
    <w:rsid w:val="00AB5BE6"/>
    <w:rsid w:val="00AB5FAA"/>
    <w:rsid w:val="00AB6FF1"/>
    <w:rsid w:val="00AB7237"/>
    <w:rsid w:val="00AC2136"/>
    <w:rsid w:val="00AC21B2"/>
    <w:rsid w:val="00AC2A00"/>
    <w:rsid w:val="00AC4132"/>
    <w:rsid w:val="00AC675E"/>
    <w:rsid w:val="00AC67CF"/>
    <w:rsid w:val="00AC6979"/>
    <w:rsid w:val="00AC7519"/>
    <w:rsid w:val="00AD0FA9"/>
    <w:rsid w:val="00AD11A8"/>
    <w:rsid w:val="00AD1C4D"/>
    <w:rsid w:val="00AD1E04"/>
    <w:rsid w:val="00AD307E"/>
    <w:rsid w:val="00AD39EF"/>
    <w:rsid w:val="00AD3FA5"/>
    <w:rsid w:val="00AD4D4A"/>
    <w:rsid w:val="00AD5309"/>
    <w:rsid w:val="00AD54AE"/>
    <w:rsid w:val="00AD54BA"/>
    <w:rsid w:val="00AD6396"/>
    <w:rsid w:val="00AD63DC"/>
    <w:rsid w:val="00AD6414"/>
    <w:rsid w:val="00AD6471"/>
    <w:rsid w:val="00AD66CF"/>
    <w:rsid w:val="00AD6CA9"/>
    <w:rsid w:val="00AD6EB3"/>
    <w:rsid w:val="00AD7483"/>
    <w:rsid w:val="00AD7A0F"/>
    <w:rsid w:val="00AE0B95"/>
    <w:rsid w:val="00AE0C77"/>
    <w:rsid w:val="00AE0D7E"/>
    <w:rsid w:val="00AE1332"/>
    <w:rsid w:val="00AE18C8"/>
    <w:rsid w:val="00AE19BB"/>
    <w:rsid w:val="00AE2579"/>
    <w:rsid w:val="00AE3C8C"/>
    <w:rsid w:val="00AE452C"/>
    <w:rsid w:val="00AE46CD"/>
    <w:rsid w:val="00AE5BAF"/>
    <w:rsid w:val="00AE5D8E"/>
    <w:rsid w:val="00AE6E75"/>
    <w:rsid w:val="00AE75C3"/>
    <w:rsid w:val="00AE7E44"/>
    <w:rsid w:val="00AF1764"/>
    <w:rsid w:val="00AF3789"/>
    <w:rsid w:val="00AF421B"/>
    <w:rsid w:val="00AF5553"/>
    <w:rsid w:val="00AF5BE7"/>
    <w:rsid w:val="00AF75F2"/>
    <w:rsid w:val="00B00C10"/>
    <w:rsid w:val="00B00CAB"/>
    <w:rsid w:val="00B03DB3"/>
    <w:rsid w:val="00B04E43"/>
    <w:rsid w:val="00B05049"/>
    <w:rsid w:val="00B0587B"/>
    <w:rsid w:val="00B05C22"/>
    <w:rsid w:val="00B05CCB"/>
    <w:rsid w:val="00B05DB0"/>
    <w:rsid w:val="00B0608C"/>
    <w:rsid w:val="00B06707"/>
    <w:rsid w:val="00B0759C"/>
    <w:rsid w:val="00B077F6"/>
    <w:rsid w:val="00B11331"/>
    <w:rsid w:val="00B117AE"/>
    <w:rsid w:val="00B11ED3"/>
    <w:rsid w:val="00B1275D"/>
    <w:rsid w:val="00B12FA5"/>
    <w:rsid w:val="00B13224"/>
    <w:rsid w:val="00B15104"/>
    <w:rsid w:val="00B15EF1"/>
    <w:rsid w:val="00B21485"/>
    <w:rsid w:val="00B21AC5"/>
    <w:rsid w:val="00B2250F"/>
    <w:rsid w:val="00B22522"/>
    <w:rsid w:val="00B22D18"/>
    <w:rsid w:val="00B22D48"/>
    <w:rsid w:val="00B236A7"/>
    <w:rsid w:val="00B255EE"/>
    <w:rsid w:val="00B25A3A"/>
    <w:rsid w:val="00B26C97"/>
    <w:rsid w:val="00B2706B"/>
    <w:rsid w:val="00B2773F"/>
    <w:rsid w:val="00B27C69"/>
    <w:rsid w:val="00B3183A"/>
    <w:rsid w:val="00B319BE"/>
    <w:rsid w:val="00B3338A"/>
    <w:rsid w:val="00B3560A"/>
    <w:rsid w:val="00B35D45"/>
    <w:rsid w:val="00B36CD9"/>
    <w:rsid w:val="00B3799A"/>
    <w:rsid w:val="00B37BDD"/>
    <w:rsid w:val="00B402F3"/>
    <w:rsid w:val="00B40936"/>
    <w:rsid w:val="00B40BC7"/>
    <w:rsid w:val="00B420D9"/>
    <w:rsid w:val="00B4262E"/>
    <w:rsid w:val="00B4273D"/>
    <w:rsid w:val="00B4461A"/>
    <w:rsid w:val="00B44A1A"/>
    <w:rsid w:val="00B45ACE"/>
    <w:rsid w:val="00B47E68"/>
    <w:rsid w:val="00B5155C"/>
    <w:rsid w:val="00B51E66"/>
    <w:rsid w:val="00B52C78"/>
    <w:rsid w:val="00B53644"/>
    <w:rsid w:val="00B53C19"/>
    <w:rsid w:val="00B54C84"/>
    <w:rsid w:val="00B54CE7"/>
    <w:rsid w:val="00B54E41"/>
    <w:rsid w:val="00B56D5B"/>
    <w:rsid w:val="00B56FC9"/>
    <w:rsid w:val="00B600EC"/>
    <w:rsid w:val="00B625C6"/>
    <w:rsid w:val="00B6352E"/>
    <w:rsid w:val="00B639F2"/>
    <w:rsid w:val="00B6431C"/>
    <w:rsid w:val="00B6470C"/>
    <w:rsid w:val="00B654A9"/>
    <w:rsid w:val="00B65CF1"/>
    <w:rsid w:val="00B6676B"/>
    <w:rsid w:val="00B70038"/>
    <w:rsid w:val="00B70158"/>
    <w:rsid w:val="00B707EA"/>
    <w:rsid w:val="00B71B87"/>
    <w:rsid w:val="00B7334A"/>
    <w:rsid w:val="00B73C3F"/>
    <w:rsid w:val="00B73DFE"/>
    <w:rsid w:val="00B74B64"/>
    <w:rsid w:val="00B75FB7"/>
    <w:rsid w:val="00B77514"/>
    <w:rsid w:val="00B77871"/>
    <w:rsid w:val="00B77BC4"/>
    <w:rsid w:val="00B80A03"/>
    <w:rsid w:val="00B8256A"/>
    <w:rsid w:val="00B825DB"/>
    <w:rsid w:val="00B84695"/>
    <w:rsid w:val="00B84BAB"/>
    <w:rsid w:val="00B852FC"/>
    <w:rsid w:val="00B85309"/>
    <w:rsid w:val="00B86200"/>
    <w:rsid w:val="00B87124"/>
    <w:rsid w:val="00B9095F"/>
    <w:rsid w:val="00B91120"/>
    <w:rsid w:val="00B911A0"/>
    <w:rsid w:val="00B91ABD"/>
    <w:rsid w:val="00B9201B"/>
    <w:rsid w:val="00B932BE"/>
    <w:rsid w:val="00B932C4"/>
    <w:rsid w:val="00B9444E"/>
    <w:rsid w:val="00B955AE"/>
    <w:rsid w:val="00B956DE"/>
    <w:rsid w:val="00B95E4A"/>
    <w:rsid w:val="00B962E0"/>
    <w:rsid w:val="00B97D8E"/>
    <w:rsid w:val="00BA0B73"/>
    <w:rsid w:val="00BA1759"/>
    <w:rsid w:val="00BA1F8B"/>
    <w:rsid w:val="00BA2022"/>
    <w:rsid w:val="00BA3CF9"/>
    <w:rsid w:val="00BA5B11"/>
    <w:rsid w:val="00BA66DF"/>
    <w:rsid w:val="00BA7464"/>
    <w:rsid w:val="00BA7F4E"/>
    <w:rsid w:val="00BB016D"/>
    <w:rsid w:val="00BB0586"/>
    <w:rsid w:val="00BB10CE"/>
    <w:rsid w:val="00BB1A8E"/>
    <w:rsid w:val="00BB1C21"/>
    <w:rsid w:val="00BB22F8"/>
    <w:rsid w:val="00BB2C7B"/>
    <w:rsid w:val="00BB3945"/>
    <w:rsid w:val="00BB3EFE"/>
    <w:rsid w:val="00BB42A6"/>
    <w:rsid w:val="00BB52E7"/>
    <w:rsid w:val="00BB6E2D"/>
    <w:rsid w:val="00BB798F"/>
    <w:rsid w:val="00BC045C"/>
    <w:rsid w:val="00BC2836"/>
    <w:rsid w:val="00BC2AAC"/>
    <w:rsid w:val="00BC3A60"/>
    <w:rsid w:val="00BC4AE0"/>
    <w:rsid w:val="00BC5328"/>
    <w:rsid w:val="00BC5C79"/>
    <w:rsid w:val="00BC5E23"/>
    <w:rsid w:val="00BC62F0"/>
    <w:rsid w:val="00BC6462"/>
    <w:rsid w:val="00BD0EF4"/>
    <w:rsid w:val="00BD30E6"/>
    <w:rsid w:val="00BD3D80"/>
    <w:rsid w:val="00BD47D0"/>
    <w:rsid w:val="00BD5B6A"/>
    <w:rsid w:val="00BD6E82"/>
    <w:rsid w:val="00BD6F29"/>
    <w:rsid w:val="00BE07A7"/>
    <w:rsid w:val="00BE15FA"/>
    <w:rsid w:val="00BE2E2E"/>
    <w:rsid w:val="00BE3072"/>
    <w:rsid w:val="00BE3486"/>
    <w:rsid w:val="00BE3689"/>
    <w:rsid w:val="00BE3ADC"/>
    <w:rsid w:val="00BE3CBB"/>
    <w:rsid w:val="00BE4819"/>
    <w:rsid w:val="00BE609B"/>
    <w:rsid w:val="00BE615B"/>
    <w:rsid w:val="00BE7357"/>
    <w:rsid w:val="00BF1282"/>
    <w:rsid w:val="00BF25DB"/>
    <w:rsid w:val="00BF2788"/>
    <w:rsid w:val="00BF28CD"/>
    <w:rsid w:val="00BF361F"/>
    <w:rsid w:val="00BF435E"/>
    <w:rsid w:val="00BF47EB"/>
    <w:rsid w:val="00BF48F8"/>
    <w:rsid w:val="00BF503B"/>
    <w:rsid w:val="00BF78C0"/>
    <w:rsid w:val="00C01581"/>
    <w:rsid w:val="00C02342"/>
    <w:rsid w:val="00C02884"/>
    <w:rsid w:val="00C0347D"/>
    <w:rsid w:val="00C072B8"/>
    <w:rsid w:val="00C076C1"/>
    <w:rsid w:val="00C101BF"/>
    <w:rsid w:val="00C10C2F"/>
    <w:rsid w:val="00C12050"/>
    <w:rsid w:val="00C14AB2"/>
    <w:rsid w:val="00C15A1C"/>
    <w:rsid w:val="00C16DD7"/>
    <w:rsid w:val="00C16F93"/>
    <w:rsid w:val="00C1725D"/>
    <w:rsid w:val="00C21136"/>
    <w:rsid w:val="00C219AC"/>
    <w:rsid w:val="00C21A42"/>
    <w:rsid w:val="00C22CAB"/>
    <w:rsid w:val="00C24BCF"/>
    <w:rsid w:val="00C25577"/>
    <w:rsid w:val="00C26EE9"/>
    <w:rsid w:val="00C2781B"/>
    <w:rsid w:val="00C30736"/>
    <w:rsid w:val="00C314FD"/>
    <w:rsid w:val="00C35493"/>
    <w:rsid w:val="00C35757"/>
    <w:rsid w:val="00C35A16"/>
    <w:rsid w:val="00C35B70"/>
    <w:rsid w:val="00C3679E"/>
    <w:rsid w:val="00C3B199"/>
    <w:rsid w:val="00C40C97"/>
    <w:rsid w:val="00C413D0"/>
    <w:rsid w:val="00C41E39"/>
    <w:rsid w:val="00C42EB6"/>
    <w:rsid w:val="00C43979"/>
    <w:rsid w:val="00C43F88"/>
    <w:rsid w:val="00C44074"/>
    <w:rsid w:val="00C4486C"/>
    <w:rsid w:val="00C47A0A"/>
    <w:rsid w:val="00C5024F"/>
    <w:rsid w:val="00C502EF"/>
    <w:rsid w:val="00C5076C"/>
    <w:rsid w:val="00C51B48"/>
    <w:rsid w:val="00C53A4D"/>
    <w:rsid w:val="00C53E5E"/>
    <w:rsid w:val="00C53FF2"/>
    <w:rsid w:val="00C547DF"/>
    <w:rsid w:val="00C547F5"/>
    <w:rsid w:val="00C548B1"/>
    <w:rsid w:val="00C54D17"/>
    <w:rsid w:val="00C55FB7"/>
    <w:rsid w:val="00C571D9"/>
    <w:rsid w:val="00C606AD"/>
    <w:rsid w:val="00C61A78"/>
    <w:rsid w:val="00C64C31"/>
    <w:rsid w:val="00C65AD4"/>
    <w:rsid w:val="00C662D7"/>
    <w:rsid w:val="00C67003"/>
    <w:rsid w:val="00C71F40"/>
    <w:rsid w:val="00C74B86"/>
    <w:rsid w:val="00C74E23"/>
    <w:rsid w:val="00C751AA"/>
    <w:rsid w:val="00C75CE3"/>
    <w:rsid w:val="00C823A9"/>
    <w:rsid w:val="00C825EA"/>
    <w:rsid w:val="00C82C36"/>
    <w:rsid w:val="00C85833"/>
    <w:rsid w:val="00C85F16"/>
    <w:rsid w:val="00C91043"/>
    <w:rsid w:val="00C91D94"/>
    <w:rsid w:val="00C91E40"/>
    <w:rsid w:val="00C92F78"/>
    <w:rsid w:val="00C94F40"/>
    <w:rsid w:val="00C95557"/>
    <w:rsid w:val="00C955D2"/>
    <w:rsid w:val="00C96E4B"/>
    <w:rsid w:val="00C96F94"/>
    <w:rsid w:val="00C974DE"/>
    <w:rsid w:val="00CA023E"/>
    <w:rsid w:val="00CA2BF3"/>
    <w:rsid w:val="00CA4C50"/>
    <w:rsid w:val="00CA53AB"/>
    <w:rsid w:val="00CA61E4"/>
    <w:rsid w:val="00CA7F42"/>
    <w:rsid w:val="00CB0D19"/>
    <w:rsid w:val="00CB1034"/>
    <w:rsid w:val="00CB2570"/>
    <w:rsid w:val="00CB3BDC"/>
    <w:rsid w:val="00CB43A1"/>
    <w:rsid w:val="00CB45EB"/>
    <w:rsid w:val="00CB4C1E"/>
    <w:rsid w:val="00CB5781"/>
    <w:rsid w:val="00CB5B34"/>
    <w:rsid w:val="00CB7C63"/>
    <w:rsid w:val="00CC11EA"/>
    <w:rsid w:val="00CC162B"/>
    <w:rsid w:val="00CC2F5F"/>
    <w:rsid w:val="00CC4CBE"/>
    <w:rsid w:val="00CC76D7"/>
    <w:rsid w:val="00CD00C5"/>
    <w:rsid w:val="00CD1911"/>
    <w:rsid w:val="00CD2F06"/>
    <w:rsid w:val="00CD398E"/>
    <w:rsid w:val="00CD4B3F"/>
    <w:rsid w:val="00CD5646"/>
    <w:rsid w:val="00CD665D"/>
    <w:rsid w:val="00CD6B4C"/>
    <w:rsid w:val="00CD73DA"/>
    <w:rsid w:val="00CD7F73"/>
    <w:rsid w:val="00CE0810"/>
    <w:rsid w:val="00CE3878"/>
    <w:rsid w:val="00CE3E3B"/>
    <w:rsid w:val="00CE48AB"/>
    <w:rsid w:val="00CE6319"/>
    <w:rsid w:val="00CE6892"/>
    <w:rsid w:val="00CF1912"/>
    <w:rsid w:val="00CF2037"/>
    <w:rsid w:val="00CF3232"/>
    <w:rsid w:val="00CF3735"/>
    <w:rsid w:val="00CF387F"/>
    <w:rsid w:val="00CF3FCE"/>
    <w:rsid w:val="00CF4971"/>
    <w:rsid w:val="00CF4DB2"/>
    <w:rsid w:val="00CF5770"/>
    <w:rsid w:val="00CF6E6C"/>
    <w:rsid w:val="00CF798F"/>
    <w:rsid w:val="00CF7A1E"/>
    <w:rsid w:val="00D000D2"/>
    <w:rsid w:val="00D00FFC"/>
    <w:rsid w:val="00D01C53"/>
    <w:rsid w:val="00D0242B"/>
    <w:rsid w:val="00D0377E"/>
    <w:rsid w:val="00D04A50"/>
    <w:rsid w:val="00D05156"/>
    <w:rsid w:val="00D0683F"/>
    <w:rsid w:val="00D06C85"/>
    <w:rsid w:val="00D10771"/>
    <w:rsid w:val="00D11465"/>
    <w:rsid w:val="00D11DA2"/>
    <w:rsid w:val="00D11F3B"/>
    <w:rsid w:val="00D15025"/>
    <w:rsid w:val="00D15077"/>
    <w:rsid w:val="00D154A3"/>
    <w:rsid w:val="00D16334"/>
    <w:rsid w:val="00D172BA"/>
    <w:rsid w:val="00D172C9"/>
    <w:rsid w:val="00D20351"/>
    <w:rsid w:val="00D2178C"/>
    <w:rsid w:val="00D2239F"/>
    <w:rsid w:val="00D22BB4"/>
    <w:rsid w:val="00D23849"/>
    <w:rsid w:val="00D24BE6"/>
    <w:rsid w:val="00D24EE7"/>
    <w:rsid w:val="00D26B8B"/>
    <w:rsid w:val="00D26D6D"/>
    <w:rsid w:val="00D26EA7"/>
    <w:rsid w:val="00D27BF2"/>
    <w:rsid w:val="00D305B3"/>
    <w:rsid w:val="00D3081A"/>
    <w:rsid w:val="00D321E8"/>
    <w:rsid w:val="00D336EC"/>
    <w:rsid w:val="00D33937"/>
    <w:rsid w:val="00D33EA6"/>
    <w:rsid w:val="00D340C2"/>
    <w:rsid w:val="00D34C24"/>
    <w:rsid w:val="00D35990"/>
    <w:rsid w:val="00D365E6"/>
    <w:rsid w:val="00D40019"/>
    <w:rsid w:val="00D418BF"/>
    <w:rsid w:val="00D41E2B"/>
    <w:rsid w:val="00D42480"/>
    <w:rsid w:val="00D43AE1"/>
    <w:rsid w:val="00D43FAE"/>
    <w:rsid w:val="00D46190"/>
    <w:rsid w:val="00D469F8"/>
    <w:rsid w:val="00D50D54"/>
    <w:rsid w:val="00D511B4"/>
    <w:rsid w:val="00D519F6"/>
    <w:rsid w:val="00D51C99"/>
    <w:rsid w:val="00D522CB"/>
    <w:rsid w:val="00D52801"/>
    <w:rsid w:val="00D528C2"/>
    <w:rsid w:val="00D5432C"/>
    <w:rsid w:val="00D550FC"/>
    <w:rsid w:val="00D552E1"/>
    <w:rsid w:val="00D578FA"/>
    <w:rsid w:val="00D60411"/>
    <w:rsid w:val="00D61439"/>
    <w:rsid w:val="00D61D67"/>
    <w:rsid w:val="00D62458"/>
    <w:rsid w:val="00D638E6"/>
    <w:rsid w:val="00D64354"/>
    <w:rsid w:val="00D6728E"/>
    <w:rsid w:val="00D67628"/>
    <w:rsid w:val="00D679DB"/>
    <w:rsid w:val="00D736D9"/>
    <w:rsid w:val="00D750AF"/>
    <w:rsid w:val="00D75FB4"/>
    <w:rsid w:val="00D808DB"/>
    <w:rsid w:val="00D80C18"/>
    <w:rsid w:val="00D81419"/>
    <w:rsid w:val="00D82382"/>
    <w:rsid w:val="00D823DE"/>
    <w:rsid w:val="00D82F55"/>
    <w:rsid w:val="00D847EB"/>
    <w:rsid w:val="00D84FAF"/>
    <w:rsid w:val="00D85A78"/>
    <w:rsid w:val="00D91FCD"/>
    <w:rsid w:val="00D9214B"/>
    <w:rsid w:val="00D932F2"/>
    <w:rsid w:val="00D93EF8"/>
    <w:rsid w:val="00D9518B"/>
    <w:rsid w:val="00D953FC"/>
    <w:rsid w:val="00D95B1E"/>
    <w:rsid w:val="00D9658B"/>
    <w:rsid w:val="00D97479"/>
    <w:rsid w:val="00D97935"/>
    <w:rsid w:val="00D97A6F"/>
    <w:rsid w:val="00DA10B5"/>
    <w:rsid w:val="00DA12F1"/>
    <w:rsid w:val="00DA1830"/>
    <w:rsid w:val="00DA1840"/>
    <w:rsid w:val="00DA33CD"/>
    <w:rsid w:val="00DA34A2"/>
    <w:rsid w:val="00DA5C1E"/>
    <w:rsid w:val="00DA5F3D"/>
    <w:rsid w:val="00DB0798"/>
    <w:rsid w:val="00DB0EDD"/>
    <w:rsid w:val="00DB1F0C"/>
    <w:rsid w:val="00DB231E"/>
    <w:rsid w:val="00DB23DA"/>
    <w:rsid w:val="00DB26F7"/>
    <w:rsid w:val="00DB3883"/>
    <w:rsid w:val="00DB3BB7"/>
    <w:rsid w:val="00DB3E11"/>
    <w:rsid w:val="00DB4313"/>
    <w:rsid w:val="00DB57C5"/>
    <w:rsid w:val="00DB63F7"/>
    <w:rsid w:val="00DB66C3"/>
    <w:rsid w:val="00DB7183"/>
    <w:rsid w:val="00DB7F31"/>
    <w:rsid w:val="00DC0932"/>
    <w:rsid w:val="00DC0B64"/>
    <w:rsid w:val="00DC0F10"/>
    <w:rsid w:val="00DC32EF"/>
    <w:rsid w:val="00DC4011"/>
    <w:rsid w:val="00DC51D1"/>
    <w:rsid w:val="00DC5251"/>
    <w:rsid w:val="00DD142E"/>
    <w:rsid w:val="00DD18B6"/>
    <w:rsid w:val="00DD3598"/>
    <w:rsid w:val="00DD447B"/>
    <w:rsid w:val="00DD45A1"/>
    <w:rsid w:val="00DD46CD"/>
    <w:rsid w:val="00DD4AB2"/>
    <w:rsid w:val="00DD4FB3"/>
    <w:rsid w:val="00DD5BE1"/>
    <w:rsid w:val="00DD731A"/>
    <w:rsid w:val="00DE019B"/>
    <w:rsid w:val="00DE1914"/>
    <w:rsid w:val="00DE1D92"/>
    <w:rsid w:val="00DE1E21"/>
    <w:rsid w:val="00DE38D8"/>
    <w:rsid w:val="00DE5530"/>
    <w:rsid w:val="00DE5A5D"/>
    <w:rsid w:val="00DE6EE3"/>
    <w:rsid w:val="00DF081A"/>
    <w:rsid w:val="00DF09E8"/>
    <w:rsid w:val="00DF22F5"/>
    <w:rsid w:val="00DF3057"/>
    <w:rsid w:val="00DF48CF"/>
    <w:rsid w:val="00DF5C5F"/>
    <w:rsid w:val="00DF5E0D"/>
    <w:rsid w:val="00DF603D"/>
    <w:rsid w:val="00DF794F"/>
    <w:rsid w:val="00E0074A"/>
    <w:rsid w:val="00E00DD1"/>
    <w:rsid w:val="00E01AB6"/>
    <w:rsid w:val="00E01F93"/>
    <w:rsid w:val="00E06C87"/>
    <w:rsid w:val="00E0714A"/>
    <w:rsid w:val="00E07694"/>
    <w:rsid w:val="00E07A32"/>
    <w:rsid w:val="00E07D72"/>
    <w:rsid w:val="00E07F32"/>
    <w:rsid w:val="00E123DF"/>
    <w:rsid w:val="00E12779"/>
    <w:rsid w:val="00E13297"/>
    <w:rsid w:val="00E14049"/>
    <w:rsid w:val="00E15451"/>
    <w:rsid w:val="00E15733"/>
    <w:rsid w:val="00E16159"/>
    <w:rsid w:val="00E16269"/>
    <w:rsid w:val="00E17DF0"/>
    <w:rsid w:val="00E22641"/>
    <w:rsid w:val="00E2320B"/>
    <w:rsid w:val="00E24C29"/>
    <w:rsid w:val="00E24F22"/>
    <w:rsid w:val="00E25414"/>
    <w:rsid w:val="00E25912"/>
    <w:rsid w:val="00E25F8C"/>
    <w:rsid w:val="00E26B75"/>
    <w:rsid w:val="00E271CF"/>
    <w:rsid w:val="00E2743F"/>
    <w:rsid w:val="00E27A28"/>
    <w:rsid w:val="00E27D6D"/>
    <w:rsid w:val="00E3054E"/>
    <w:rsid w:val="00E307CC"/>
    <w:rsid w:val="00E31379"/>
    <w:rsid w:val="00E329BE"/>
    <w:rsid w:val="00E33AD4"/>
    <w:rsid w:val="00E34B43"/>
    <w:rsid w:val="00E358AE"/>
    <w:rsid w:val="00E35996"/>
    <w:rsid w:val="00E35F1E"/>
    <w:rsid w:val="00E362DC"/>
    <w:rsid w:val="00E3641E"/>
    <w:rsid w:val="00E37389"/>
    <w:rsid w:val="00E37C18"/>
    <w:rsid w:val="00E40434"/>
    <w:rsid w:val="00E4061A"/>
    <w:rsid w:val="00E407CA"/>
    <w:rsid w:val="00E431FB"/>
    <w:rsid w:val="00E43AAB"/>
    <w:rsid w:val="00E4440E"/>
    <w:rsid w:val="00E44633"/>
    <w:rsid w:val="00E4548E"/>
    <w:rsid w:val="00E45D32"/>
    <w:rsid w:val="00E46D6C"/>
    <w:rsid w:val="00E477FA"/>
    <w:rsid w:val="00E47DC2"/>
    <w:rsid w:val="00E500F4"/>
    <w:rsid w:val="00E50554"/>
    <w:rsid w:val="00E50B20"/>
    <w:rsid w:val="00E51746"/>
    <w:rsid w:val="00E5175F"/>
    <w:rsid w:val="00E52C63"/>
    <w:rsid w:val="00E539CF"/>
    <w:rsid w:val="00E539E5"/>
    <w:rsid w:val="00E542FF"/>
    <w:rsid w:val="00E561FD"/>
    <w:rsid w:val="00E57BAC"/>
    <w:rsid w:val="00E60731"/>
    <w:rsid w:val="00E617F6"/>
    <w:rsid w:val="00E621AD"/>
    <w:rsid w:val="00E6271C"/>
    <w:rsid w:val="00E62CBA"/>
    <w:rsid w:val="00E63676"/>
    <w:rsid w:val="00E63BA0"/>
    <w:rsid w:val="00E63C3A"/>
    <w:rsid w:val="00E64330"/>
    <w:rsid w:val="00E665DA"/>
    <w:rsid w:val="00E66900"/>
    <w:rsid w:val="00E673D7"/>
    <w:rsid w:val="00E708A8"/>
    <w:rsid w:val="00E70EB2"/>
    <w:rsid w:val="00E71D63"/>
    <w:rsid w:val="00E72A3C"/>
    <w:rsid w:val="00E72A45"/>
    <w:rsid w:val="00E73516"/>
    <w:rsid w:val="00E73E0D"/>
    <w:rsid w:val="00E73E5D"/>
    <w:rsid w:val="00E7510C"/>
    <w:rsid w:val="00E76291"/>
    <w:rsid w:val="00E80018"/>
    <w:rsid w:val="00E8063F"/>
    <w:rsid w:val="00E80A31"/>
    <w:rsid w:val="00E80A91"/>
    <w:rsid w:val="00E81AA4"/>
    <w:rsid w:val="00E81BAC"/>
    <w:rsid w:val="00E82F33"/>
    <w:rsid w:val="00E84AC1"/>
    <w:rsid w:val="00E866D2"/>
    <w:rsid w:val="00E86790"/>
    <w:rsid w:val="00E86A66"/>
    <w:rsid w:val="00E877EF"/>
    <w:rsid w:val="00E87FEA"/>
    <w:rsid w:val="00E89239"/>
    <w:rsid w:val="00E900B9"/>
    <w:rsid w:val="00E932FC"/>
    <w:rsid w:val="00E9383A"/>
    <w:rsid w:val="00E94543"/>
    <w:rsid w:val="00E951F3"/>
    <w:rsid w:val="00E95757"/>
    <w:rsid w:val="00E959E4"/>
    <w:rsid w:val="00E97A0D"/>
    <w:rsid w:val="00EA0FA8"/>
    <w:rsid w:val="00EA14C2"/>
    <w:rsid w:val="00EA1665"/>
    <w:rsid w:val="00EA2046"/>
    <w:rsid w:val="00EA3471"/>
    <w:rsid w:val="00EA3857"/>
    <w:rsid w:val="00EA3932"/>
    <w:rsid w:val="00EA3D04"/>
    <w:rsid w:val="00EA3F6C"/>
    <w:rsid w:val="00EA6D27"/>
    <w:rsid w:val="00EB0708"/>
    <w:rsid w:val="00EB0B43"/>
    <w:rsid w:val="00EB1168"/>
    <w:rsid w:val="00EB1519"/>
    <w:rsid w:val="00EB20EC"/>
    <w:rsid w:val="00EB2872"/>
    <w:rsid w:val="00EB29F7"/>
    <w:rsid w:val="00EB49A1"/>
    <w:rsid w:val="00EB65C6"/>
    <w:rsid w:val="00EB7A85"/>
    <w:rsid w:val="00EC01F6"/>
    <w:rsid w:val="00EC10F2"/>
    <w:rsid w:val="00EC224A"/>
    <w:rsid w:val="00EC295E"/>
    <w:rsid w:val="00EC2A31"/>
    <w:rsid w:val="00EC2E5A"/>
    <w:rsid w:val="00EC4188"/>
    <w:rsid w:val="00EC5936"/>
    <w:rsid w:val="00EC609E"/>
    <w:rsid w:val="00EC7844"/>
    <w:rsid w:val="00EC7D61"/>
    <w:rsid w:val="00EC7E62"/>
    <w:rsid w:val="00ED01EC"/>
    <w:rsid w:val="00ED1583"/>
    <w:rsid w:val="00ED175C"/>
    <w:rsid w:val="00ED183B"/>
    <w:rsid w:val="00ED2BFE"/>
    <w:rsid w:val="00ED5989"/>
    <w:rsid w:val="00ED5BFE"/>
    <w:rsid w:val="00ED7487"/>
    <w:rsid w:val="00ED7840"/>
    <w:rsid w:val="00EE0062"/>
    <w:rsid w:val="00EE3188"/>
    <w:rsid w:val="00EE6E0F"/>
    <w:rsid w:val="00EE78A8"/>
    <w:rsid w:val="00EE7912"/>
    <w:rsid w:val="00EE7A8D"/>
    <w:rsid w:val="00EF135F"/>
    <w:rsid w:val="00EF18E4"/>
    <w:rsid w:val="00EF2BC9"/>
    <w:rsid w:val="00EF53D3"/>
    <w:rsid w:val="00EF655D"/>
    <w:rsid w:val="00EF6773"/>
    <w:rsid w:val="00EF7D1B"/>
    <w:rsid w:val="00F02069"/>
    <w:rsid w:val="00F03933"/>
    <w:rsid w:val="00F044A4"/>
    <w:rsid w:val="00F048CF"/>
    <w:rsid w:val="00F04FE6"/>
    <w:rsid w:val="00F05D4C"/>
    <w:rsid w:val="00F06860"/>
    <w:rsid w:val="00F10643"/>
    <w:rsid w:val="00F10D42"/>
    <w:rsid w:val="00F11CAA"/>
    <w:rsid w:val="00F1203F"/>
    <w:rsid w:val="00F1256D"/>
    <w:rsid w:val="00F125BA"/>
    <w:rsid w:val="00F13EE0"/>
    <w:rsid w:val="00F14EFB"/>
    <w:rsid w:val="00F16057"/>
    <w:rsid w:val="00F17D1B"/>
    <w:rsid w:val="00F21723"/>
    <w:rsid w:val="00F21B26"/>
    <w:rsid w:val="00F2352A"/>
    <w:rsid w:val="00F238AB"/>
    <w:rsid w:val="00F23A20"/>
    <w:rsid w:val="00F25318"/>
    <w:rsid w:val="00F26195"/>
    <w:rsid w:val="00F2682A"/>
    <w:rsid w:val="00F27223"/>
    <w:rsid w:val="00F2742D"/>
    <w:rsid w:val="00F27CBE"/>
    <w:rsid w:val="00F3021F"/>
    <w:rsid w:val="00F30AA3"/>
    <w:rsid w:val="00F3180D"/>
    <w:rsid w:val="00F3255A"/>
    <w:rsid w:val="00F3279E"/>
    <w:rsid w:val="00F33B6F"/>
    <w:rsid w:val="00F33C0F"/>
    <w:rsid w:val="00F3428E"/>
    <w:rsid w:val="00F342CB"/>
    <w:rsid w:val="00F36047"/>
    <w:rsid w:val="00F364F4"/>
    <w:rsid w:val="00F36D95"/>
    <w:rsid w:val="00F36DDB"/>
    <w:rsid w:val="00F36F32"/>
    <w:rsid w:val="00F40687"/>
    <w:rsid w:val="00F40D00"/>
    <w:rsid w:val="00F40FC7"/>
    <w:rsid w:val="00F4116A"/>
    <w:rsid w:val="00F424D4"/>
    <w:rsid w:val="00F44354"/>
    <w:rsid w:val="00F45570"/>
    <w:rsid w:val="00F4596F"/>
    <w:rsid w:val="00F45CE4"/>
    <w:rsid w:val="00F46558"/>
    <w:rsid w:val="00F46EFC"/>
    <w:rsid w:val="00F50941"/>
    <w:rsid w:val="00F509AE"/>
    <w:rsid w:val="00F50DE7"/>
    <w:rsid w:val="00F51DEA"/>
    <w:rsid w:val="00F53F8A"/>
    <w:rsid w:val="00F55661"/>
    <w:rsid w:val="00F55B2E"/>
    <w:rsid w:val="00F55BE0"/>
    <w:rsid w:val="00F560A2"/>
    <w:rsid w:val="00F607D1"/>
    <w:rsid w:val="00F61025"/>
    <w:rsid w:val="00F621F7"/>
    <w:rsid w:val="00F62412"/>
    <w:rsid w:val="00F62BDA"/>
    <w:rsid w:val="00F62E08"/>
    <w:rsid w:val="00F654AA"/>
    <w:rsid w:val="00F70999"/>
    <w:rsid w:val="00F709BF"/>
    <w:rsid w:val="00F70B13"/>
    <w:rsid w:val="00F70DF5"/>
    <w:rsid w:val="00F72323"/>
    <w:rsid w:val="00F724CD"/>
    <w:rsid w:val="00F73636"/>
    <w:rsid w:val="00F75116"/>
    <w:rsid w:val="00F751BA"/>
    <w:rsid w:val="00F75BCB"/>
    <w:rsid w:val="00F76666"/>
    <w:rsid w:val="00F76F78"/>
    <w:rsid w:val="00F7709B"/>
    <w:rsid w:val="00F815E4"/>
    <w:rsid w:val="00F81C7D"/>
    <w:rsid w:val="00F824EF"/>
    <w:rsid w:val="00F82F56"/>
    <w:rsid w:val="00F83784"/>
    <w:rsid w:val="00F859F6"/>
    <w:rsid w:val="00F85AB2"/>
    <w:rsid w:val="00F85BCD"/>
    <w:rsid w:val="00F901D0"/>
    <w:rsid w:val="00F908F8"/>
    <w:rsid w:val="00F90F16"/>
    <w:rsid w:val="00F918F1"/>
    <w:rsid w:val="00F92C6A"/>
    <w:rsid w:val="00F93557"/>
    <w:rsid w:val="00F9487F"/>
    <w:rsid w:val="00F94F85"/>
    <w:rsid w:val="00F950F0"/>
    <w:rsid w:val="00F96CD1"/>
    <w:rsid w:val="00F976D3"/>
    <w:rsid w:val="00F97B9C"/>
    <w:rsid w:val="00FA295A"/>
    <w:rsid w:val="00FA3017"/>
    <w:rsid w:val="00FA3A68"/>
    <w:rsid w:val="00FA566C"/>
    <w:rsid w:val="00FA5BE6"/>
    <w:rsid w:val="00FA6704"/>
    <w:rsid w:val="00FA7223"/>
    <w:rsid w:val="00FA7861"/>
    <w:rsid w:val="00FB007E"/>
    <w:rsid w:val="00FB02F9"/>
    <w:rsid w:val="00FB0E54"/>
    <w:rsid w:val="00FB162C"/>
    <w:rsid w:val="00FB193C"/>
    <w:rsid w:val="00FB1E0B"/>
    <w:rsid w:val="00FB2606"/>
    <w:rsid w:val="00FB3725"/>
    <w:rsid w:val="00FB47DD"/>
    <w:rsid w:val="00FB51B0"/>
    <w:rsid w:val="00FB51DC"/>
    <w:rsid w:val="00FB6364"/>
    <w:rsid w:val="00FB6A03"/>
    <w:rsid w:val="00FB7437"/>
    <w:rsid w:val="00FB7520"/>
    <w:rsid w:val="00FB76D3"/>
    <w:rsid w:val="00FB7B05"/>
    <w:rsid w:val="00FC0A10"/>
    <w:rsid w:val="00FC1433"/>
    <w:rsid w:val="00FC1FA5"/>
    <w:rsid w:val="00FC2165"/>
    <w:rsid w:val="00FC3EC9"/>
    <w:rsid w:val="00FC62AB"/>
    <w:rsid w:val="00FC6B78"/>
    <w:rsid w:val="00FD131D"/>
    <w:rsid w:val="00FD263C"/>
    <w:rsid w:val="00FD2778"/>
    <w:rsid w:val="00FD2E11"/>
    <w:rsid w:val="00FD3003"/>
    <w:rsid w:val="00FD4835"/>
    <w:rsid w:val="00FD54C4"/>
    <w:rsid w:val="00FD5EA0"/>
    <w:rsid w:val="00FD659B"/>
    <w:rsid w:val="00FD75CB"/>
    <w:rsid w:val="00FE07C6"/>
    <w:rsid w:val="00FE0F11"/>
    <w:rsid w:val="00FE1E18"/>
    <w:rsid w:val="00FE2C63"/>
    <w:rsid w:val="00FE311C"/>
    <w:rsid w:val="00FE3A23"/>
    <w:rsid w:val="00FE50F7"/>
    <w:rsid w:val="00FE642E"/>
    <w:rsid w:val="00FE74C3"/>
    <w:rsid w:val="00FF0730"/>
    <w:rsid w:val="00FF14F6"/>
    <w:rsid w:val="00FF1CCA"/>
    <w:rsid w:val="00FF213F"/>
    <w:rsid w:val="00FF268B"/>
    <w:rsid w:val="00FF273A"/>
    <w:rsid w:val="00FF3DD6"/>
    <w:rsid w:val="00FF4353"/>
    <w:rsid w:val="00FF4382"/>
    <w:rsid w:val="00FF4D68"/>
    <w:rsid w:val="00FF5247"/>
    <w:rsid w:val="00FF5AC3"/>
    <w:rsid w:val="00FF5E40"/>
    <w:rsid w:val="00FF640F"/>
    <w:rsid w:val="01069A99"/>
    <w:rsid w:val="010D5D28"/>
    <w:rsid w:val="010EA76D"/>
    <w:rsid w:val="011A8BBF"/>
    <w:rsid w:val="012B9263"/>
    <w:rsid w:val="0149DADB"/>
    <w:rsid w:val="016E0A91"/>
    <w:rsid w:val="017A9CF9"/>
    <w:rsid w:val="0188192A"/>
    <w:rsid w:val="019110D3"/>
    <w:rsid w:val="01928D0D"/>
    <w:rsid w:val="01A537F5"/>
    <w:rsid w:val="01C05ABE"/>
    <w:rsid w:val="01D122B2"/>
    <w:rsid w:val="01DC53E7"/>
    <w:rsid w:val="021E91D9"/>
    <w:rsid w:val="022F08ED"/>
    <w:rsid w:val="023F78FC"/>
    <w:rsid w:val="0283B7D0"/>
    <w:rsid w:val="02883606"/>
    <w:rsid w:val="02917A21"/>
    <w:rsid w:val="02E1D8F7"/>
    <w:rsid w:val="02EB40D8"/>
    <w:rsid w:val="02F6FEB0"/>
    <w:rsid w:val="030BF0C0"/>
    <w:rsid w:val="031FF48A"/>
    <w:rsid w:val="0334F2FE"/>
    <w:rsid w:val="0338BE4C"/>
    <w:rsid w:val="034C6D05"/>
    <w:rsid w:val="03591523"/>
    <w:rsid w:val="0362FC52"/>
    <w:rsid w:val="0368188D"/>
    <w:rsid w:val="036E65B4"/>
    <w:rsid w:val="03700FFA"/>
    <w:rsid w:val="0370DF0C"/>
    <w:rsid w:val="0398B9D5"/>
    <w:rsid w:val="03B94095"/>
    <w:rsid w:val="03C6684E"/>
    <w:rsid w:val="03CB04B6"/>
    <w:rsid w:val="03D8FBC0"/>
    <w:rsid w:val="03E4F0D4"/>
    <w:rsid w:val="03F0494D"/>
    <w:rsid w:val="03F5FB02"/>
    <w:rsid w:val="040C4E0E"/>
    <w:rsid w:val="040D6C95"/>
    <w:rsid w:val="0417BEF3"/>
    <w:rsid w:val="04278028"/>
    <w:rsid w:val="0434DE57"/>
    <w:rsid w:val="0449B0D2"/>
    <w:rsid w:val="044A0AC8"/>
    <w:rsid w:val="04518ACA"/>
    <w:rsid w:val="04650DDB"/>
    <w:rsid w:val="046722ED"/>
    <w:rsid w:val="0485315D"/>
    <w:rsid w:val="049AE9C6"/>
    <w:rsid w:val="04AF9251"/>
    <w:rsid w:val="04B751D1"/>
    <w:rsid w:val="04BF2274"/>
    <w:rsid w:val="04C6AA58"/>
    <w:rsid w:val="04CDCC8A"/>
    <w:rsid w:val="0500B979"/>
    <w:rsid w:val="050E496A"/>
    <w:rsid w:val="0516028D"/>
    <w:rsid w:val="0546575F"/>
    <w:rsid w:val="05546D62"/>
    <w:rsid w:val="0559BD07"/>
    <w:rsid w:val="056BAF6B"/>
    <w:rsid w:val="057714A9"/>
    <w:rsid w:val="0581C6D9"/>
    <w:rsid w:val="05837800"/>
    <w:rsid w:val="05B51076"/>
    <w:rsid w:val="05B84D4A"/>
    <w:rsid w:val="05C1E961"/>
    <w:rsid w:val="061732F4"/>
    <w:rsid w:val="061F3345"/>
    <w:rsid w:val="062DBFC1"/>
    <w:rsid w:val="06329FB5"/>
    <w:rsid w:val="06462783"/>
    <w:rsid w:val="06491A0C"/>
    <w:rsid w:val="0680969E"/>
    <w:rsid w:val="06BCD38B"/>
    <w:rsid w:val="06DA158E"/>
    <w:rsid w:val="06F9854F"/>
    <w:rsid w:val="07134C7C"/>
    <w:rsid w:val="07D1260A"/>
    <w:rsid w:val="07E114B6"/>
    <w:rsid w:val="07EE767A"/>
    <w:rsid w:val="07F1AC87"/>
    <w:rsid w:val="07F6BFF2"/>
    <w:rsid w:val="080FB3DF"/>
    <w:rsid w:val="08202CE5"/>
    <w:rsid w:val="08382C58"/>
    <w:rsid w:val="086979F0"/>
    <w:rsid w:val="0878E6E3"/>
    <w:rsid w:val="0884A971"/>
    <w:rsid w:val="08DE9B6F"/>
    <w:rsid w:val="08DF5347"/>
    <w:rsid w:val="08EB1309"/>
    <w:rsid w:val="08F3DD28"/>
    <w:rsid w:val="08F7D762"/>
    <w:rsid w:val="08F97CCD"/>
    <w:rsid w:val="08FBE5FA"/>
    <w:rsid w:val="0901259B"/>
    <w:rsid w:val="090A6E16"/>
    <w:rsid w:val="0916C6A0"/>
    <w:rsid w:val="091AB2A6"/>
    <w:rsid w:val="0920D1A0"/>
    <w:rsid w:val="09280483"/>
    <w:rsid w:val="0955F5BB"/>
    <w:rsid w:val="09659615"/>
    <w:rsid w:val="098B0583"/>
    <w:rsid w:val="09C6A8B3"/>
    <w:rsid w:val="09E4435B"/>
    <w:rsid w:val="09FABC75"/>
    <w:rsid w:val="09FE589C"/>
    <w:rsid w:val="0A29B423"/>
    <w:rsid w:val="0A31EE39"/>
    <w:rsid w:val="0A472E84"/>
    <w:rsid w:val="0A580A77"/>
    <w:rsid w:val="0A61B95C"/>
    <w:rsid w:val="0A644583"/>
    <w:rsid w:val="0A67D72D"/>
    <w:rsid w:val="0A726C49"/>
    <w:rsid w:val="0A903BAB"/>
    <w:rsid w:val="0A9055E9"/>
    <w:rsid w:val="0A996EA4"/>
    <w:rsid w:val="0AA1EA11"/>
    <w:rsid w:val="0AB83DA0"/>
    <w:rsid w:val="0AC57C4F"/>
    <w:rsid w:val="0ADFD810"/>
    <w:rsid w:val="0AEFBB11"/>
    <w:rsid w:val="0B07AE2B"/>
    <w:rsid w:val="0B2222CC"/>
    <w:rsid w:val="0B29F653"/>
    <w:rsid w:val="0B69CF32"/>
    <w:rsid w:val="0B7DC622"/>
    <w:rsid w:val="0BA4E1E6"/>
    <w:rsid w:val="0BE49529"/>
    <w:rsid w:val="0BE79597"/>
    <w:rsid w:val="0C069B9D"/>
    <w:rsid w:val="0C223C31"/>
    <w:rsid w:val="0C2A6282"/>
    <w:rsid w:val="0C3232D2"/>
    <w:rsid w:val="0C32F283"/>
    <w:rsid w:val="0C339046"/>
    <w:rsid w:val="0C3E1C67"/>
    <w:rsid w:val="0C526DD3"/>
    <w:rsid w:val="0C57A870"/>
    <w:rsid w:val="0C68E26F"/>
    <w:rsid w:val="0CD241D4"/>
    <w:rsid w:val="0CE91E32"/>
    <w:rsid w:val="0CEFD822"/>
    <w:rsid w:val="0D1A81A1"/>
    <w:rsid w:val="0D1BB79D"/>
    <w:rsid w:val="0D220769"/>
    <w:rsid w:val="0D328563"/>
    <w:rsid w:val="0D36816B"/>
    <w:rsid w:val="0D477B04"/>
    <w:rsid w:val="0D7D0B10"/>
    <w:rsid w:val="0D93F3F2"/>
    <w:rsid w:val="0DAF3609"/>
    <w:rsid w:val="0DBA2E0E"/>
    <w:rsid w:val="0DBB8556"/>
    <w:rsid w:val="0DC7D381"/>
    <w:rsid w:val="0DDBFF46"/>
    <w:rsid w:val="0DEDBCCB"/>
    <w:rsid w:val="0DF09318"/>
    <w:rsid w:val="0E03C01E"/>
    <w:rsid w:val="0E1858A2"/>
    <w:rsid w:val="0E22427E"/>
    <w:rsid w:val="0E3CFEA1"/>
    <w:rsid w:val="0E6425BC"/>
    <w:rsid w:val="0E7589C9"/>
    <w:rsid w:val="0E8A40D0"/>
    <w:rsid w:val="0E8C878B"/>
    <w:rsid w:val="0E9046A2"/>
    <w:rsid w:val="0E9D2B54"/>
    <w:rsid w:val="0EB787FE"/>
    <w:rsid w:val="0ECC6796"/>
    <w:rsid w:val="0ED10A6A"/>
    <w:rsid w:val="0EE0EF13"/>
    <w:rsid w:val="0EF0B8BE"/>
    <w:rsid w:val="0EFDA35E"/>
    <w:rsid w:val="0F5C74E8"/>
    <w:rsid w:val="0F5F6212"/>
    <w:rsid w:val="0F60278E"/>
    <w:rsid w:val="0F61E709"/>
    <w:rsid w:val="0F72C380"/>
    <w:rsid w:val="0F78748F"/>
    <w:rsid w:val="0F7B28A2"/>
    <w:rsid w:val="0F7F6B76"/>
    <w:rsid w:val="0F99FCCB"/>
    <w:rsid w:val="0FB70E7A"/>
    <w:rsid w:val="0FB86849"/>
    <w:rsid w:val="0FD4C8B0"/>
    <w:rsid w:val="0FE50BE9"/>
    <w:rsid w:val="0FF12659"/>
    <w:rsid w:val="0FFB64D8"/>
    <w:rsid w:val="100B5638"/>
    <w:rsid w:val="10125D1B"/>
    <w:rsid w:val="1019ECDA"/>
    <w:rsid w:val="10209404"/>
    <w:rsid w:val="103FC62B"/>
    <w:rsid w:val="1053585F"/>
    <w:rsid w:val="10704FAA"/>
    <w:rsid w:val="1094DDF8"/>
    <w:rsid w:val="1095FC46"/>
    <w:rsid w:val="10A72D3D"/>
    <w:rsid w:val="10C50EB7"/>
    <w:rsid w:val="10C567B9"/>
    <w:rsid w:val="111ABB0C"/>
    <w:rsid w:val="1134B56B"/>
    <w:rsid w:val="113E376E"/>
    <w:rsid w:val="1149C455"/>
    <w:rsid w:val="117A557F"/>
    <w:rsid w:val="118BA9EC"/>
    <w:rsid w:val="119CE871"/>
    <w:rsid w:val="11AFAA9C"/>
    <w:rsid w:val="11B6E3B6"/>
    <w:rsid w:val="11BD1EAC"/>
    <w:rsid w:val="11C1F0C9"/>
    <w:rsid w:val="11C7E764"/>
    <w:rsid w:val="11DE8D0B"/>
    <w:rsid w:val="11DF5346"/>
    <w:rsid w:val="1201CDBD"/>
    <w:rsid w:val="1210B6EA"/>
    <w:rsid w:val="1240A49E"/>
    <w:rsid w:val="12450077"/>
    <w:rsid w:val="126BF2D1"/>
    <w:rsid w:val="128649D4"/>
    <w:rsid w:val="12C5D8DA"/>
    <w:rsid w:val="12E5F82B"/>
    <w:rsid w:val="12F5A0BE"/>
    <w:rsid w:val="13106B06"/>
    <w:rsid w:val="1315EE4B"/>
    <w:rsid w:val="1339B1B3"/>
    <w:rsid w:val="133DFBD9"/>
    <w:rsid w:val="13414565"/>
    <w:rsid w:val="13617358"/>
    <w:rsid w:val="136407A6"/>
    <w:rsid w:val="13771C3B"/>
    <w:rsid w:val="13900CFE"/>
    <w:rsid w:val="13A16D5A"/>
    <w:rsid w:val="13CE4559"/>
    <w:rsid w:val="13D02DA9"/>
    <w:rsid w:val="13DB5D28"/>
    <w:rsid w:val="13F67A70"/>
    <w:rsid w:val="14052847"/>
    <w:rsid w:val="14116AFD"/>
    <w:rsid w:val="14599442"/>
    <w:rsid w:val="14677938"/>
    <w:rsid w:val="1468010C"/>
    <w:rsid w:val="146A16E7"/>
    <w:rsid w:val="146A4926"/>
    <w:rsid w:val="147C7472"/>
    <w:rsid w:val="14924888"/>
    <w:rsid w:val="14C181B2"/>
    <w:rsid w:val="14FAEA07"/>
    <w:rsid w:val="1508C2D8"/>
    <w:rsid w:val="1513C57F"/>
    <w:rsid w:val="1539D4B5"/>
    <w:rsid w:val="15754078"/>
    <w:rsid w:val="15763A45"/>
    <w:rsid w:val="157829A8"/>
    <w:rsid w:val="15A34661"/>
    <w:rsid w:val="15A43C2F"/>
    <w:rsid w:val="15AEB2CF"/>
    <w:rsid w:val="15B450AB"/>
    <w:rsid w:val="15BD2097"/>
    <w:rsid w:val="15D15BA2"/>
    <w:rsid w:val="15D4744D"/>
    <w:rsid w:val="15F7F44F"/>
    <w:rsid w:val="15F8F22A"/>
    <w:rsid w:val="15FADA96"/>
    <w:rsid w:val="16061987"/>
    <w:rsid w:val="161666C3"/>
    <w:rsid w:val="1629C75B"/>
    <w:rsid w:val="16336B26"/>
    <w:rsid w:val="164322F0"/>
    <w:rsid w:val="164975F2"/>
    <w:rsid w:val="1665FCDC"/>
    <w:rsid w:val="1678BDB6"/>
    <w:rsid w:val="167E3B97"/>
    <w:rsid w:val="1686E888"/>
    <w:rsid w:val="16A13EE5"/>
    <w:rsid w:val="16B58DB1"/>
    <w:rsid w:val="16FBA6C0"/>
    <w:rsid w:val="174382B6"/>
    <w:rsid w:val="1751B2C0"/>
    <w:rsid w:val="177055D7"/>
    <w:rsid w:val="17A286B8"/>
    <w:rsid w:val="17AE6BF1"/>
    <w:rsid w:val="17DEF351"/>
    <w:rsid w:val="17E7C6CB"/>
    <w:rsid w:val="17EB9EFA"/>
    <w:rsid w:val="17F740EA"/>
    <w:rsid w:val="18624F78"/>
    <w:rsid w:val="1869F25F"/>
    <w:rsid w:val="1870B8F8"/>
    <w:rsid w:val="18720FF4"/>
    <w:rsid w:val="187DEB1C"/>
    <w:rsid w:val="1887C516"/>
    <w:rsid w:val="1888E336"/>
    <w:rsid w:val="1893E520"/>
    <w:rsid w:val="18A97368"/>
    <w:rsid w:val="18B03AA4"/>
    <w:rsid w:val="18B441FB"/>
    <w:rsid w:val="18C0B8C3"/>
    <w:rsid w:val="18C99E99"/>
    <w:rsid w:val="18D4F943"/>
    <w:rsid w:val="18D7FB4D"/>
    <w:rsid w:val="18ED8321"/>
    <w:rsid w:val="18F365C2"/>
    <w:rsid w:val="1904A602"/>
    <w:rsid w:val="1938BC29"/>
    <w:rsid w:val="194E0A98"/>
    <w:rsid w:val="197A8AEF"/>
    <w:rsid w:val="1997FDBA"/>
    <w:rsid w:val="19B62C68"/>
    <w:rsid w:val="19C2D487"/>
    <w:rsid w:val="19C52088"/>
    <w:rsid w:val="19F0C112"/>
    <w:rsid w:val="1A00601F"/>
    <w:rsid w:val="1A290750"/>
    <w:rsid w:val="1A627EFA"/>
    <w:rsid w:val="1A6D4637"/>
    <w:rsid w:val="1A754C66"/>
    <w:rsid w:val="1A7C8AE8"/>
    <w:rsid w:val="1AA5A3C2"/>
    <w:rsid w:val="1AD81A20"/>
    <w:rsid w:val="1ADF551B"/>
    <w:rsid w:val="1AE15FED"/>
    <w:rsid w:val="1AFCBC91"/>
    <w:rsid w:val="1AFFB1D3"/>
    <w:rsid w:val="1B0B1149"/>
    <w:rsid w:val="1B371004"/>
    <w:rsid w:val="1B4EA778"/>
    <w:rsid w:val="1B5773B2"/>
    <w:rsid w:val="1B6894EA"/>
    <w:rsid w:val="1B6AD0DC"/>
    <w:rsid w:val="1BB3981B"/>
    <w:rsid w:val="1BB9F858"/>
    <w:rsid w:val="1BEBE2BD"/>
    <w:rsid w:val="1BEC33F2"/>
    <w:rsid w:val="1BFF65DF"/>
    <w:rsid w:val="1C1CFB2E"/>
    <w:rsid w:val="1C44C621"/>
    <w:rsid w:val="1C694A38"/>
    <w:rsid w:val="1C6F5761"/>
    <w:rsid w:val="1C7D41A4"/>
    <w:rsid w:val="1C85AE05"/>
    <w:rsid w:val="1CA50DC8"/>
    <w:rsid w:val="1CEC46BC"/>
    <w:rsid w:val="1D1E2BD5"/>
    <w:rsid w:val="1D2C58BA"/>
    <w:rsid w:val="1D41AC89"/>
    <w:rsid w:val="1D4B243F"/>
    <w:rsid w:val="1D515355"/>
    <w:rsid w:val="1D5F036A"/>
    <w:rsid w:val="1D738D09"/>
    <w:rsid w:val="1D7A1019"/>
    <w:rsid w:val="1D8871A7"/>
    <w:rsid w:val="1D8A7853"/>
    <w:rsid w:val="1D929F99"/>
    <w:rsid w:val="1D9EC77C"/>
    <w:rsid w:val="1DABC7F6"/>
    <w:rsid w:val="1DAE1A2D"/>
    <w:rsid w:val="1DB62544"/>
    <w:rsid w:val="1DD3D6D9"/>
    <w:rsid w:val="1DE48950"/>
    <w:rsid w:val="1DF398F1"/>
    <w:rsid w:val="1E0F6B61"/>
    <w:rsid w:val="1E11B77F"/>
    <w:rsid w:val="1E24EC2E"/>
    <w:rsid w:val="1E2C697A"/>
    <w:rsid w:val="1E472D5C"/>
    <w:rsid w:val="1E4A0304"/>
    <w:rsid w:val="1E4AA425"/>
    <w:rsid w:val="1E4B9E30"/>
    <w:rsid w:val="1E541B18"/>
    <w:rsid w:val="1E58C506"/>
    <w:rsid w:val="1E661805"/>
    <w:rsid w:val="1E688A17"/>
    <w:rsid w:val="1E774560"/>
    <w:rsid w:val="1EABB5E7"/>
    <w:rsid w:val="1EAF8737"/>
    <w:rsid w:val="1EB05221"/>
    <w:rsid w:val="1EB21A89"/>
    <w:rsid w:val="1EB25252"/>
    <w:rsid w:val="1EBC04AB"/>
    <w:rsid w:val="1EE3F7CD"/>
    <w:rsid w:val="1EEBC602"/>
    <w:rsid w:val="1F153F76"/>
    <w:rsid w:val="1F25A24B"/>
    <w:rsid w:val="1F357666"/>
    <w:rsid w:val="1F59945B"/>
    <w:rsid w:val="1F65E93D"/>
    <w:rsid w:val="1F6DEE4D"/>
    <w:rsid w:val="1F7E4AFC"/>
    <w:rsid w:val="1F947D6C"/>
    <w:rsid w:val="1F9FE033"/>
    <w:rsid w:val="1FA3BDDB"/>
    <w:rsid w:val="1FB9C794"/>
    <w:rsid w:val="1FC4BB1B"/>
    <w:rsid w:val="1FD763A7"/>
    <w:rsid w:val="1FDA8CC9"/>
    <w:rsid w:val="1FF23A98"/>
    <w:rsid w:val="200B5AD2"/>
    <w:rsid w:val="2033B86E"/>
    <w:rsid w:val="204B566D"/>
    <w:rsid w:val="204E5707"/>
    <w:rsid w:val="205D466C"/>
    <w:rsid w:val="205F42A2"/>
    <w:rsid w:val="206FD766"/>
    <w:rsid w:val="2089E100"/>
    <w:rsid w:val="208BEAA5"/>
    <w:rsid w:val="2093BC76"/>
    <w:rsid w:val="209A5B32"/>
    <w:rsid w:val="20A0BEC0"/>
    <w:rsid w:val="20CA405B"/>
    <w:rsid w:val="2105DDDA"/>
    <w:rsid w:val="212227AB"/>
    <w:rsid w:val="212AD16B"/>
    <w:rsid w:val="21579ECC"/>
    <w:rsid w:val="218E0A13"/>
    <w:rsid w:val="21B0A971"/>
    <w:rsid w:val="21B797A7"/>
    <w:rsid w:val="21B971A6"/>
    <w:rsid w:val="21DCE8FA"/>
    <w:rsid w:val="2207B763"/>
    <w:rsid w:val="2211D93E"/>
    <w:rsid w:val="221594C4"/>
    <w:rsid w:val="22176131"/>
    <w:rsid w:val="22194C30"/>
    <w:rsid w:val="22397F0F"/>
    <w:rsid w:val="224D77A0"/>
    <w:rsid w:val="226A9803"/>
    <w:rsid w:val="226DA265"/>
    <w:rsid w:val="226ED708"/>
    <w:rsid w:val="227DF32B"/>
    <w:rsid w:val="22B407A5"/>
    <w:rsid w:val="22C46170"/>
    <w:rsid w:val="230297A4"/>
    <w:rsid w:val="23160BB0"/>
    <w:rsid w:val="2346061D"/>
    <w:rsid w:val="234DD887"/>
    <w:rsid w:val="23558973"/>
    <w:rsid w:val="23614663"/>
    <w:rsid w:val="237CB55A"/>
    <w:rsid w:val="23916F5A"/>
    <w:rsid w:val="23A61519"/>
    <w:rsid w:val="23B46DC1"/>
    <w:rsid w:val="2401E11D"/>
    <w:rsid w:val="2419AE3A"/>
    <w:rsid w:val="241B097A"/>
    <w:rsid w:val="24253BB4"/>
    <w:rsid w:val="242AA730"/>
    <w:rsid w:val="243394D6"/>
    <w:rsid w:val="24356795"/>
    <w:rsid w:val="244882F3"/>
    <w:rsid w:val="2473273B"/>
    <w:rsid w:val="2491556F"/>
    <w:rsid w:val="24C813EF"/>
    <w:rsid w:val="24CCB300"/>
    <w:rsid w:val="24D1B683"/>
    <w:rsid w:val="24DB39D0"/>
    <w:rsid w:val="24F8F851"/>
    <w:rsid w:val="251DED1E"/>
    <w:rsid w:val="2537DFD5"/>
    <w:rsid w:val="253E03D5"/>
    <w:rsid w:val="254C0C8D"/>
    <w:rsid w:val="25522378"/>
    <w:rsid w:val="255615F2"/>
    <w:rsid w:val="256D13EF"/>
    <w:rsid w:val="2576BCE0"/>
    <w:rsid w:val="2578F721"/>
    <w:rsid w:val="257FD8F5"/>
    <w:rsid w:val="258C5575"/>
    <w:rsid w:val="25AFFDFF"/>
    <w:rsid w:val="25B6D9DB"/>
    <w:rsid w:val="25B8654E"/>
    <w:rsid w:val="25BF2340"/>
    <w:rsid w:val="25E29D0E"/>
    <w:rsid w:val="25FF182D"/>
    <w:rsid w:val="26008D0B"/>
    <w:rsid w:val="2608B605"/>
    <w:rsid w:val="262285BB"/>
    <w:rsid w:val="26233820"/>
    <w:rsid w:val="26379468"/>
    <w:rsid w:val="265590C6"/>
    <w:rsid w:val="265936F0"/>
    <w:rsid w:val="26752E6A"/>
    <w:rsid w:val="2697C6E1"/>
    <w:rsid w:val="26BA923A"/>
    <w:rsid w:val="26BD584A"/>
    <w:rsid w:val="26C20029"/>
    <w:rsid w:val="26C2E30C"/>
    <w:rsid w:val="26D04583"/>
    <w:rsid w:val="26DD6810"/>
    <w:rsid w:val="26F003BD"/>
    <w:rsid w:val="271D8247"/>
    <w:rsid w:val="27506871"/>
    <w:rsid w:val="2751B747"/>
    <w:rsid w:val="276CAC9F"/>
    <w:rsid w:val="2780EB4B"/>
    <w:rsid w:val="278E6D1E"/>
    <w:rsid w:val="27994FBD"/>
    <w:rsid w:val="27C2A4A9"/>
    <w:rsid w:val="27C71B9C"/>
    <w:rsid w:val="27E05BCB"/>
    <w:rsid w:val="2821E838"/>
    <w:rsid w:val="282B48D9"/>
    <w:rsid w:val="2872E240"/>
    <w:rsid w:val="287FF5C5"/>
    <w:rsid w:val="2881906A"/>
    <w:rsid w:val="288FD537"/>
    <w:rsid w:val="2896341D"/>
    <w:rsid w:val="28C7357B"/>
    <w:rsid w:val="28CC0D87"/>
    <w:rsid w:val="28FB1E2C"/>
    <w:rsid w:val="29033562"/>
    <w:rsid w:val="291D3E87"/>
    <w:rsid w:val="29234929"/>
    <w:rsid w:val="294D0B00"/>
    <w:rsid w:val="294DC680"/>
    <w:rsid w:val="29788FB9"/>
    <w:rsid w:val="298F321E"/>
    <w:rsid w:val="29933F6A"/>
    <w:rsid w:val="299E9BAC"/>
    <w:rsid w:val="29BB83E8"/>
    <w:rsid w:val="29C599C1"/>
    <w:rsid w:val="29C5ADE2"/>
    <w:rsid w:val="29C89D79"/>
    <w:rsid w:val="2A006D61"/>
    <w:rsid w:val="2A42BBEE"/>
    <w:rsid w:val="2A45AD14"/>
    <w:rsid w:val="2A63522C"/>
    <w:rsid w:val="2A6AEAB8"/>
    <w:rsid w:val="2A94D897"/>
    <w:rsid w:val="2A9C0672"/>
    <w:rsid w:val="2ABB666F"/>
    <w:rsid w:val="2AD09670"/>
    <w:rsid w:val="2AD3FF13"/>
    <w:rsid w:val="2AD99A65"/>
    <w:rsid w:val="2AE0BFA5"/>
    <w:rsid w:val="2AE30BF6"/>
    <w:rsid w:val="2B23A108"/>
    <w:rsid w:val="2B45E4E0"/>
    <w:rsid w:val="2B656E3F"/>
    <w:rsid w:val="2B6A303F"/>
    <w:rsid w:val="2B76D29F"/>
    <w:rsid w:val="2B79D3B0"/>
    <w:rsid w:val="2B84005E"/>
    <w:rsid w:val="2B8B7C17"/>
    <w:rsid w:val="2B9D4E80"/>
    <w:rsid w:val="2BA050CE"/>
    <w:rsid w:val="2BCF188D"/>
    <w:rsid w:val="2BE0656B"/>
    <w:rsid w:val="2C09F40D"/>
    <w:rsid w:val="2C348917"/>
    <w:rsid w:val="2C3CD861"/>
    <w:rsid w:val="2C3D2910"/>
    <w:rsid w:val="2C4C1EE5"/>
    <w:rsid w:val="2C6648EF"/>
    <w:rsid w:val="2C74155B"/>
    <w:rsid w:val="2C837B75"/>
    <w:rsid w:val="2C8551C5"/>
    <w:rsid w:val="2C9794FE"/>
    <w:rsid w:val="2CBB8AB8"/>
    <w:rsid w:val="2CBE51D8"/>
    <w:rsid w:val="2CC24FA4"/>
    <w:rsid w:val="2CD18294"/>
    <w:rsid w:val="2CD3B92E"/>
    <w:rsid w:val="2CD6AD37"/>
    <w:rsid w:val="2CDD3934"/>
    <w:rsid w:val="2CE12633"/>
    <w:rsid w:val="2CE165E5"/>
    <w:rsid w:val="2CFD10CE"/>
    <w:rsid w:val="2D12F4E2"/>
    <w:rsid w:val="2D20AC50"/>
    <w:rsid w:val="2D3EB3F1"/>
    <w:rsid w:val="2D567B10"/>
    <w:rsid w:val="2D56DCD4"/>
    <w:rsid w:val="2D853744"/>
    <w:rsid w:val="2DB049B3"/>
    <w:rsid w:val="2DB74CB7"/>
    <w:rsid w:val="2DD32C5D"/>
    <w:rsid w:val="2DDF8A52"/>
    <w:rsid w:val="2DE2842B"/>
    <w:rsid w:val="2DEF8FE0"/>
    <w:rsid w:val="2E04D74A"/>
    <w:rsid w:val="2E074BBB"/>
    <w:rsid w:val="2E0E0959"/>
    <w:rsid w:val="2E1380B1"/>
    <w:rsid w:val="2E215F8F"/>
    <w:rsid w:val="2E22C14D"/>
    <w:rsid w:val="2E33401E"/>
    <w:rsid w:val="2E439405"/>
    <w:rsid w:val="2E5B41CA"/>
    <w:rsid w:val="2E9EEB73"/>
    <w:rsid w:val="2EBCE0DD"/>
    <w:rsid w:val="2EE25771"/>
    <w:rsid w:val="2EF66A7F"/>
    <w:rsid w:val="2EFFBCBE"/>
    <w:rsid w:val="2F136B74"/>
    <w:rsid w:val="2F21A9E4"/>
    <w:rsid w:val="2F335B4E"/>
    <w:rsid w:val="2F584ACA"/>
    <w:rsid w:val="2F668318"/>
    <w:rsid w:val="2F704751"/>
    <w:rsid w:val="2F7772AB"/>
    <w:rsid w:val="2F833748"/>
    <w:rsid w:val="2F8448D9"/>
    <w:rsid w:val="2F90326E"/>
    <w:rsid w:val="2F9F1652"/>
    <w:rsid w:val="2FA8B1EF"/>
    <w:rsid w:val="2FA9BE77"/>
    <w:rsid w:val="2FBC3379"/>
    <w:rsid w:val="2FC04B1A"/>
    <w:rsid w:val="2FE96558"/>
    <w:rsid w:val="2FEF714B"/>
    <w:rsid w:val="2FFE91E3"/>
    <w:rsid w:val="301BFADD"/>
    <w:rsid w:val="3033A8F2"/>
    <w:rsid w:val="303DB15D"/>
    <w:rsid w:val="3061BE60"/>
    <w:rsid w:val="3062FC68"/>
    <w:rsid w:val="30A1B03D"/>
    <w:rsid w:val="30E6C837"/>
    <w:rsid w:val="3118B4A6"/>
    <w:rsid w:val="3132FAA8"/>
    <w:rsid w:val="3168F964"/>
    <w:rsid w:val="318555BD"/>
    <w:rsid w:val="318EEB1D"/>
    <w:rsid w:val="31A6D1EF"/>
    <w:rsid w:val="31C720E4"/>
    <w:rsid w:val="31CD003B"/>
    <w:rsid w:val="31D83490"/>
    <w:rsid w:val="31E9B1BC"/>
    <w:rsid w:val="3207DCA2"/>
    <w:rsid w:val="32214DC6"/>
    <w:rsid w:val="324DD42F"/>
    <w:rsid w:val="3250F02B"/>
    <w:rsid w:val="32733C94"/>
    <w:rsid w:val="328244C9"/>
    <w:rsid w:val="32B37ED4"/>
    <w:rsid w:val="32D732BE"/>
    <w:rsid w:val="32DEDE3D"/>
    <w:rsid w:val="32F6A8AC"/>
    <w:rsid w:val="3301B2A2"/>
    <w:rsid w:val="3339806F"/>
    <w:rsid w:val="3352D237"/>
    <w:rsid w:val="3385AEFC"/>
    <w:rsid w:val="338A1504"/>
    <w:rsid w:val="338DC5FD"/>
    <w:rsid w:val="33B6E866"/>
    <w:rsid w:val="33C5A629"/>
    <w:rsid w:val="33EA4D0C"/>
    <w:rsid w:val="33F4EF8A"/>
    <w:rsid w:val="33FBDD95"/>
    <w:rsid w:val="34126431"/>
    <w:rsid w:val="34199CA9"/>
    <w:rsid w:val="344BAFBE"/>
    <w:rsid w:val="345801FA"/>
    <w:rsid w:val="3460D672"/>
    <w:rsid w:val="346E3813"/>
    <w:rsid w:val="34855D92"/>
    <w:rsid w:val="349577F5"/>
    <w:rsid w:val="34A790D6"/>
    <w:rsid w:val="34C3727B"/>
    <w:rsid w:val="34C4B88F"/>
    <w:rsid w:val="34D51970"/>
    <w:rsid w:val="34EAD75F"/>
    <w:rsid w:val="34EE5FEC"/>
    <w:rsid w:val="3508F09E"/>
    <w:rsid w:val="351499A9"/>
    <w:rsid w:val="351FD946"/>
    <w:rsid w:val="352453DC"/>
    <w:rsid w:val="353403F1"/>
    <w:rsid w:val="353900AB"/>
    <w:rsid w:val="3539B599"/>
    <w:rsid w:val="356633DF"/>
    <w:rsid w:val="356EA367"/>
    <w:rsid w:val="357B4251"/>
    <w:rsid w:val="357EA88D"/>
    <w:rsid w:val="358400C7"/>
    <w:rsid w:val="3585DF7B"/>
    <w:rsid w:val="3587E37A"/>
    <w:rsid w:val="3596BAFF"/>
    <w:rsid w:val="35BEE6DD"/>
    <w:rsid w:val="35ED3CB4"/>
    <w:rsid w:val="35EE1E26"/>
    <w:rsid w:val="360485D6"/>
    <w:rsid w:val="3605404B"/>
    <w:rsid w:val="360CCC2A"/>
    <w:rsid w:val="3633C2FD"/>
    <w:rsid w:val="364BC5E6"/>
    <w:rsid w:val="3670FBA9"/>
    <w:rsid w:val="369A6E07"/>
    <w:rsid w:val="36B211C6"/>
    <w:rsid w:val="36C66C56"/>
    <w:rsid w:val="36CC0D1D"/>
    <w:rsid w:val="36CF2D06"/>
    <w:rsid w:val="36F2EE38"/>
    <w:rsid w:val="36FABD16"/>
    <w:rsid w:val="37094AFA"/>
    <w:rsid w:val="370C6853"/>
    <w:rsid w:val="371E7B16"/>
    <w:rsid w:val="373CF7A1"/>
    <w:rsid w:val="3749A364"/>
    <w:rsid w:val="37519B50"/>
    <w:rsid w:val="37576FD1"/>
    <w:rsid w:val="377861BF"/>
    <w:rsid w:val="377BA4D8"/>
    <w:rsid w:val="37BAB938"/>
    <w:rsid w:val="37D9B180"/>
    <w:rsid w:val="37FB0CCE"/>
    <w:rsid w:val="383A6DBC"/>
    <w:rsid w:val="383D2DE4"/>
    <w:rsid w:val="3845AEA6"/>
    <w:rsid w:val="385F9C88"/>
    <w:rsid w:val="386A9958"/>
    <w:rsid w:val="386FC6C9"/>
    <w:rsid w:val="38751C7A"/>
    <w:rsid w:val="38ACE80D"/>
    <w:rsid w:val="38B5FB0F"/>
    <w:rsid w:val="38BE5D4B"/>
    <w:rsid w:val="38BFC2CF"/>
    <w:rsid w:val="38CE0A98"/>
    <w:rsid w:val="38D2DCEE"/>
    <w:rsid w:val="38D96199"/>
    <w:rsid w:val="38F305AC"/>
    <w:rsid w:val="38FD17FF"/>
    <w:rsid w:val="390F369E"/>
    <w:rsid w:val="39241677"/>
    <w:rsid w:val="392DCB54"/>
    <w:rsid w:val="3939B11D"/>
    <w:rsid w:val="3971EDD9"/>
    <w:rsid w:val="399B8BF9"/>
    <w:rsid w:val="39A2609C"/>
    <w:rsid w:val="39AA2F17"/>
    <w:rsid w:val="39AB1860"/>
    <w:rsid w:val="39B77448"/>
    <w:rsid w:val="39F5AB3A"/>
    <w:rsid w:val="3A000439"/>
    <w:rsid w:val="3A0C9BDC"/>
    <w:rsid w:val="3A21A248"/>
    <w:rsid w:val="3A472923"/>
    <w:rsid w:val="3A6FAD6B"/>
    <w:rsid w:val="3A7C19EB"/>
    <w:rsid w:val="3A8F33F1"/>
    <w:rsid w:val="3AA0EA79"/>
    <w:rsid w:val="3AA76BF8"/>
    <w:rsid w:val="3AB0FB4C"/>
    <w:rsid w:val="3ABDAD84"/>
    <w:rsid w:val="3AE40C6D"/>
    <w:rsid w:val="3AFEB3A7"/>
    <w:rsid w:val="3B0CCE4F"/>
    <w:rsid w:val="3B31AC9E"/>
    <w:rsid w:val="3B380D0E"/>
    <w:rsid w:val="3B39C4D2"/>
    <w:rsid w:val="3B3D32B6"/>
    <w:rsid w:val="3B3D5CCC"/>
    <w:rsid w:val="3B6C86D8"/>
    <w:rsid w:val="3B9A9A13"/>
    <w:rsid w:val="3B9C7204"/>
    <w:rsid w:val="3B9D4A6F"/>
    <w:rsid w:val="3BC51769"/>
    <w:rsid w:val="3BD1BA9A"/>
    <w:rsid w:val="3BFC668E"/>
    <w:rsid w:val="3C09746A"/>
    <w:rsid w:val="3C1BEE28"/>
    <w:rsid w:val="3C3ACBC5"/>
    <w:rsid w:val="3C4714C9"/>
    <w:rsid w:val="3C56BC09"/>
    <w:rsid w:val="3C79BF2A"/>
    <w:rsid w:val="3C99BDB2"/>
    <w:rsid w:val="3CAA14FA"/>
    <w:rsid w:val="3CB4ACDA"/>
    <w:rsid w:val="3CC2D014"/>
    <w:rsid w:val="3CE739CC"/>
    <w:rsid w:val="3CE8BA98"/>
    <w:rsid w:val="3D24D051"/>
    <w:rsid w:val="3D265E06"/>
    <w:rsid w:val="3D2730FA"/>
    <w:rsid w:val="3D38D4EF"/>
    <w:rsid w:val="3D5A327F"/>
    <w:rsid w:val="3D6F7D5E"/>
    <w:rsid w:val="3D746A1F"/>
    <w:rsid w:val="3D7FAE48"/>
    <w:rsid w:val="3D885C6C"/>
    <w:rsid w:val="3D92CC7B"/>
    <w:rsid w:val="3DDC7FF3"/>
    <w:rsid w:val="3E09AF39"/>
    <w:rsid w:val="3E18B6FC"/>
    <w:rsid w:val="3E227E49"/>
    <w:rsid w:val="3E4D9E9B"/>
    <w:rsid w:val="3EABA809"/>
    <w:rsid w:val="3EB03A0D"/>
    <w:rsid w:val="3EB3E7A3"/>
    <w:rsid w:val="3EC928A2"/>
    <w:rsid w:val="3EE83DB1"/>
    <w:rsid w:val="3EE8D8B3"/>
    <w:rsid w:val="3EEF2988"/>
    <w:rsid w:val="3EFCB82B"/>
    <w:rsid w:val="3F17BADC"/>
    <w:rsid w:val="3F1B9340"/>
    <w:rsid w:val="3F44F4ED"/>
    <w:rsid w:val="3F85E022"/>
    <w:rsid w:val="3F8C42E8"/>
    <w:rsid w:val="3FBFEDC0"/>
    <w:rsid w:val="3FC16291"/>
    <w:rsid w:val="3FC83310"/>
    <w:rsid w:val="3FCAEFA2"/>
    <w:rsid w:val="40144E9A"/>
    <w:rsid w:val="40317AF3"/>
    <w:rsid w:val="403B57CF"/>
    <w:rsid w:val="403DD2F3"/>
    <w:rsid w:val="404935A5"/>
    <w:rsid w:val="404AC901"/>
    <w:rsid w:val="404E7A81"/>
    <w:rsid w:val="405D4F34"/>
    <w:rsid w:val="406D1016"/>
    <w:rsid w:val="406D172D"/>
    <w:rsid w:val="406D80F5"/>
    <w:rsid w:val="40C29914"/>
    <w:rsid w:val="40C87295"/>
    <w:rsid w:val="40CE0719"/>
    <w:rsid w:val="40F8D4E6"/>
    <w:rsid w:val="413A3913"/>
    <w:rsid w:val="41539346"/>
    <w:rsid w:val="416E981F"/>
    <w:rsid w:val="41A92E8F"/>
    <w:rsid w:val="41B46404"/>
    <w:rsid w:val="41BA4E66"/>
    <w:rsid w:val="41CFF5E2"/>
    <w:rsid w:val="41D00F86"/>
    <w:rsid w:val="41D42D52"/>
    <w:rsid w:val="41D90D53"/>
    <w:rsid w:val="41E64290"/>
    <w:rsid w:val="41E652FD"/>
    <w:rsid w:val="41F9A030"/>
    <w:rsid w:val="42086CD3"/>
    <w:rsid w:val="42139F35"/>
    <w:rsid w:val="424FC86B"/>
    <w:rsid w:val="42585AAF"/>
    <w:rsid w:val="425CF1C6"/>
    <w:rsid w:val="426B380D"/>
    <w:rsid w:val="427A57BE"/>
    <w:rsid w:val="429462DD"/>
    <w:rsid w:val="42AECCA9"/>
    <w:rsid w:val="42C2DEB1"/>
    <w:rsid w:val="43122C12"/>
    <w:rsid w:val="433A853F"/>
    <w:rsid w:val="4344D6B7"/>
    <w:rsid w:val="434B15D0"/>
    <w:rsid w:val="439331BC"/>
    <w:rsid w:val="439B1002"/>
    <w:rsid w:val="43A68199"/>
    <w:rsid w:val="43A80BEC"/>
    <w:rsid w:val="43ADFF24"/>
    <w:rsid w:val="43BDF8EB"/>
    <w:rsid w:val="43C01974"/>
    <w:rsid w:val="43E85ED4"/>
    <w:rsid w:val="43FD45F2"/>
    <w:rsid w:val="44233D26"/>
    <w:rsid w:val="44305244"/>
    <w:rsid w:val="44428DFB"/>
    <w:rsid w:val="4444A753"/>
    <w:rsid w:val="44481CBD"/>
    <w:rsid w:val="44497E55"/>
    <w:rsid w:val="44516B79"/>
    <w:rsid w:val="446F82E2"/>
    <w:rsid w:val="4491044E"/>
    <w:rsid w:val="4492B1EC"/>
    <w:rsid w:val="44A97FC0"/>
    <w:rsid w:val="44E80086"/>
    <w:rsid w:val="44EC9BF5"/>
    <w:rsid w:val="450227B8"/>
    <w:rsid w:val="4526EDCD"/>
    <w:rsid w:val="457DF100"/>
    <w:rsid w:val="4583D8FA"/>
    <w:rsid w:val="4586CBA0"/>
    <w:rsid w:val="45AF8529"/>
    <w:rsid w:val="45B16CEC"/>
    <w:rsid w:val="45DE34D9"/>
    <w:rsid w:val="45E05503"/>
    <w:rsid w:val="45F527F5"/>
    <w:rsid w:val="46069895"/>
    <w:rsid w:val="460ECC23"/>
    <w:rsid w:val="46502654"/>
    <w:rsid w:val="4650B66B"/>
    <w:rsid w:val="46548EAF"/>
    <w:rsid w:val="466C3845"/>
    <w:rsid w:val="467E1F52"/>
    <w:rsid w:val="46A1332C"/>
    <w:rsid w:val="46B92589"/>
    <w:rsid w:val="46BA6810"/>
    <w:rsid w:val="46C2BC5B"/>
    <w:rsid w:val="46C5D17C"/>
    <w:rsid w:val="46D34091"/>
    <w:rsid w:val="46DBDDF6"/>
    <w:rsid w:val="471A6113"/>
    <w:rsid w:val="471B2D05"/>
    <w:rsid w:val="47356928"/>
    <w:rsid w:val="473DE98C"/>
    <w:rsid w:val="4746B31A"/>
    <w:rsid w:val="4786393A"/>
    <w:rsid w:val="478BD0AB"/>
    <w:rsid w:val="478D5345"/>
    <w:rsid w:val="478EA394"/>
    <w:rsid w:val="47ABFB0F"/>
    <w:rsid w:val="47C28E9D"/>
    <w:rsid w:val="47C53D42"/>
    <w:rsid w:val="47C62DBC"/>
    <w:rsid w:val="47D36585"/>
    <w:rsid w:val="47E614C1"/>
    <w:rsid w:val="47F514A5"/>
    <w:rsid w:val="48027A45"/>
    <w:rsid w:val="48196C32"/>
    <w:rsid w:val="48243CB7"/>
    <w:rsid w:val="482C4538"/>
    <w:rsid w:val="48470BC4"/>
    <w:rsid w:val="485824A8"/>
    <w:rsid w:val="485D0B48"/>
    <w:rsid w:val="488C2E8F"/>
    <w:rsid w:val="48C68B0A"/>
    <w:rsid w:val="48D1BF57"/>
    <w:rsid w:val="48D4C247"/>
    <w:rsid w:val="48D8E61F"/>
    <w:rsid w:val="48F4A835"/>
    <w:rsid w:val="49015286"/>
    <w:rsid w:val="49672A29"/>
    <w:rsid w:val="4979E344"/>
    <w:rsid w:val="497F747D"/>
    <w:rsid w:val="4980B151"/>
    <w:rsid w:val="4981ED1A"/>
    <w:rsid w:val="49974190"/>
    <w:rsid w:val="49AD77BC"/>
    <w:rsid w:val="49F71DA0"/>
    <w:rsid w:val="4A130EC8"/>
    <w:rsid w:val="4A1E94AF"/>
    <w:rsid w:val="4A369A7D"/>
    <w:rsid w:val="4A3A6EB1"/>
    <w:rsid w:val="4A4D113B"/>
    <w:rsid w:val="4A675518"/>
    <w:rsid w:val="4A6B9CA0"/>
    <w:rsid w:val="4A8BA156"/>
    <w:rsid w:val="4A97BA13"/>
    <w:rsid w:val="4AAAF941"/>
    <w:rsid w:val="4ACC0075"/>
    <w:rsid w:val="4AD54F1F"/>
    <w:rsid w:val="4AD8271C"/>
    <w:rsid w:val="4AE0E661"/>
    <w:rsid w:val="4AE5565F"/>
    <w:rsid w:val="4AFD0C2F"/>
    <w:rsid w:val="4B17FBB6"/>
    <w:rsid w:val="4B37D924"/>
    <w:rsid w:val="4B44F50C"/>
    <w:rsid w:val="4B491506"/>
    <w:rsid w:val="4B600DB8"/>
    <w:rsid w:val="4B60E8AA"/>
    <w:rsid w:val="4B6E8DD2"/>
    <w:rsid w:val="4B7446E8"/>
    <w:rsid w:val="4B7680AB"/>
    <w:rsid w:val="4B821498"/>
    <w:rsid w:val="4BA5E88C"/>
    <w:rsid w:val="4BAB1290"/>
    <w:rsid w:val="4BB6F03A"/>
    <w:rsid w:val="4BC07DC3"/>
    <w:rsid w:val="4BC0C3AF"/>
    <w:rsid w:val="4BD28759"/>
    <w:rsid w:val="4BE1EB3E"/>
    <w:rsid w:val="4C1F495F"/>
    <w:rsid w:val="4C218A34"/>
    <w:rsid w:val="4C291DC6"/>
    <w:rsid w:val="4C52B68A"/>
    <w:rsid w:val="4C8D5CCE"/>
    <w:rsid w:val="4C8F2AC7"/>
    <w:rsid w:val="4CA54307"/>
    <w:rsid w:val="4CA952BF"/>
    <w:rsid w:val="4CC6B6AA"/>
    <w:rsid w:val="4CE55571"/>
    <w:rsid w:val="4CF37088"/>
    <w:rsid w:val="4D17AFC8"/>
    <w:rsid w:val="4D1C49A5"/>
    <w:rsid w:val="4D28747E"/>
    <w:rsid w:val="4D4AD9EE"/>
    <w:rsid w:val="4D5FB777"/>
    <w:rsid w:val="4D628256"/>
    <w:rsid w:val="4D63ADFE"/>
    <w:rsid w:val="4D791894"/>
    <w:rsid w:val="4D8B2561"/>
    <w:rsid w:val="4DB52727"/>
    <w:rsid w:val="4DC69423"/>
    <w:rsid w:val="4E022947"/>
    <w:rsid w:val="4E0C6F84"/>
    <w:rsid w:val="4E2D7DD2"/>
    <w:rsid w:val="4E2F1718"/>
    <w:rsid w:val="4E32B959"/>
    <w:rsid w:val="4E34ACF1"/>
    <w:rsid w:val="4E46832E"/>
    <w:rsid w:val="4E65A823"/>
    <w:rsid w:val="4E6ACE87"/>
    <w:rsid w:val="4E74E91B"/>
    <w:rsid w:val="4E7F923B"/>
    <w:rsid w:val="4E937E3B"/>
    <w:rsid w:val="4E9A982C"/>
    <w:rsid w:val="4EB7FCAB"/>
    <w:rsid w:val="4EC2A074"/>
    <w:rsid w:val="4ECC1AAA"/>
    <w:rsid w:val="4ECDD836"/>
    <w:rsid w:val="4ED0BB70"/>
    <w:rsid w:val="4ED2055B"/>
    <w:rsid w:val="4ED45CE3"/>
    <w:rsid w:val="4EFF7E5F"/>
    <w:rsid w:val="4F018600"/>
    <w:rsid w:val="4F184AE8"/>
    <w:rsid w:val="4F18EDBC"/>
    <w:rsid w:val="4F637392"/>
    <w:rsid w:val="4F69FCC5"/>
    <w:rsid w:val="4F8607EA"/>
    <w:rsid w:val="4F8F3F17"/>
    <w:rsid w:val="4FA3F7C1"/>
    <w:rsid w:val="4FA549E3"/>
    <w:rsid w:val="4FBD349E"/>
    <w:rsid w:val="4FC43541"/>
    <w:rsid w:val="4FD767CC"/>
    <w:rsid w:val="4FEBD502"/>
    <w:rsid w:val="4FEF6FC4"/>
    <w:rsid w:val="4FF98C51"/>
    <w:rsid w:val="4FFA47A8"/>
    <w:rsid w:val="500939F9"/>
    <w:rsid w:val="5009C223"/>
    <w:rsid w:val="501416FA"/>
    <w:rsid w:val="506C8BD1"/>
    <w:rsid w:val="50766251"/>
    <w:rsid w:val="50A51ED0"/>
    <w:rsid w:val="50AC6FF4"/>
    <w:rsid w:val="50B33152"/>
    <w:rsid w:val="50C442E1"/>
    <w:rsid w:val="50D6BE4D"/>
    <w:rsid w:val="50E491E0"/>
    <w:rsid w:val="50F7C815"/>
    <w:rsid w:val="51240648"/>
    <w:rsid w:val="5130A35D"/>
    <w:rsid w:val="5135EB77"/>
    <w:rsid w:val="516686C1"/>
    <w:rsid w:val="516C423A"/>
    <w:rsid w:val="517FF47B"/>
    <w:rsid w:val="518BF646"/>
    <w:rsid w:val="51AC89DD"/>
    <w:rsid w:val="51B534FC"/>
    <w:rsid w:val="51BFB0AE"/>
    <w:rsid w:val="51C00942"/>
    <w:rsid w:val="51C24223"/>
    <w:rsid w:val="51CBB581"/>
    <w:rsid w:val="51E39907"/>
    <w:rsid w:val="51E4FFAB"/>
    <w:rsid w:val="52237FAE"/>
    <w:rsid w:val="5225F2A7"/>
    <w:rsid w:val="522EA149"/>
    <w:rsid w:val="524146CD"/>
    <w:rsid w:val="5241E08B"/>
    <w:rsid w:val="525444F3"/>
    <w:rsid w:val="525AB5E6"/>
    <w:rsid w:val="527DDC4E"/>
    <w:rsid w:val="529B54CE"/>
    <w:rsid w:val="52A27390"/>
    <w:rsid w:val="52AA3158"/>
    <w:rsid w:val="52DBCBF3"/>
    <w:rsid w:val="52EF0400"/>
    <w:rsid w:val="52F29042"/>
    <w:rsid w:val="5302ED23"/>
    <w:rsid w:val="5308DFDE"/>
    <w:rsid w:val="5311A9C9"/>
    <w:rsid w:val="5329C66C"/>
    <w:rsid w:val="532F3832"/>
    <w:rsid w:val="53340946"/>
    <w:rsid w:val="53615216"/>
    <w:rsid w:val="5367D4A2"/>
    <w:rsid w:val="536E19B8"/>
    <w:rsid w:val="53833E68"/>
    <w:rsid w:val="53849C34"/>
    <w:rsid w:val="538CA99B"/>
    <w:rsid w:val="53DD993E"/>
    <w:rsid w:val="53E5C067"/>
    <w:rsid w:val="5426C11B"/>
    <w:rsid w:val="544953FC"/>
    <w:rsid w:val="544D9768"/>
    <w:rsid w:val="544F68E5"/>
    <w:rsid w:val="545150E1"/>
    <w:rsid w:val="545E40EC"/>
    <w:rsid w:val="546812B8"/>
    <w:rsid w:val="5481B0C9"/>
    <w:rsid w:val="54939A3E"/>
    <w:rsid w:val="549A1E92"/>
    <w:rsid w:val="549EBD84"/>
    <w:rsid w:val="54D3AFC2"/>
    <w:rsid w:val="54D5AB62"/>
    <w:rsid w:val="54DA100B"/>
    <w:rsid w:val="54E42A9F"/>
    <w:rsid w:val="551AA251"/>
    <w:rsid w:val="5526949C"/>
    <w:rsid w:val="5526D497"/>
    <w:rsid w:val="552B8968"/>
    <w:rsid w:val="55366955"/>
    <w:rsid w:val="55646CAD"/>
    <w:rsid w:val="55769593"/>
    <w:rsid w:val="558C76E2"/>
    <w:rsid w:val="55A62767"/>
    <w:rsid w:val="55B5554F"/>
    <w:rsid w:val="55D6CDF1"/>
    <w:rsid w:val="55EC1F09"/>
    <w:rsid w:val="55F34747"/>
    <w:rsid w:val="55F69C96"/>
    <w:rsid w:val="55F7D254"/>
    <w:rsid w:val="56053AEB"/>
    <w:rsid w:val="561968D5"/>
    <w:rsid w:val="561A6208"/>
    <w:rsid w:val="561E3411"/>
    <w:rsid w:val="5639F6E2"/>
    <w:rsid w:val="563A8DE5"/>
    <w:rsid w:val="5643A854"/>
    <w:rsid w:val="564ED581"/>
    <w:rsid w:val="56C0E4B1"/>
    <w:rsid w:val="56C3C00E"/>
    <w:rsid w:val="56DBCD55"/>
    <w:rsid w:val="57506C77"/>
    <w:rsid w:val="575510F5"/>
    <w:rsid w:val="57618358"/>
    <w:rsid w:val="5779C56C"/>
    <w:rsid w:val="579546DA"/>
    <w:rsid w:val="57A54B01"/>
    <w:rsid w:val="57B492A1"/>
    <w:rsid w:val="57B5F5C1"/>
    <w:rsid w:val="57F1D325"/>
    <w:rsid w:val="58096951"/>
    <w:rsid w:val="580E16CB"/>
    <w:rsid w:val="58181437"/>
    <w:rsid w:val="5824C6C0"/>
    <w:rsid w:val="58390FCA"/>
    <w:rsid w:val="583CCB5A"/>
    <w:rsid w:val="583F11F1"/>
    <w:rsid w:val="584A0A09"/>
    <w:rsid w:val="5853D6AA"/>
    <w:rsid w:val="5866AFB0"/>
    <w:rsid w:val="58949C20"/>
    <w:rsid w:val="58A0CCBA"/>
    <w:rsid w:val="58CEE328"/>
    <w:rsid w:val="58F2161F"/>
    <w:rsid w:val="59043389"/>
    <w:rsid w:val="590C1578"/>
    <w:rsid w:val="595C9DB2"/>
    <w:rsid w:val="595D4598"/>
    <w:rsid w:val="59707E26"/>
    <w:rsid w:val="599FBD04"/>
    <w:rsid w:val="59A9BE95"/>
    <w:rsid w:val="59D5B7C5"/>
    <w:rsid w:val="5A067C20"/>
    <w:rsid w:val="5A1278EC"/>
    <w:rsid w:val="5A776ADA"/>
    <w:rsid w:val="5A7F8936"/>
    <w:rsid w:val="5A92D3B7"/>
    <w:rsid w:val="5AA8D8E3"/>
    <w:rsid w:val="5AB90CB3"/>
    <w:rsid w:val="5B01BDD6"/>
    <w:rsid w:val="5B45E905"/>
    <w:rsid w:val="5B60D4C4"/>
    <w:rsid w:val="5B6CD6DE"/>
    <w:rsid w:val="5B8F8DD8"/>
    <w:rsid w:val="5B90758C"/>
    <w:rsid w:val="5BAAB151"/>
    <w:rsid w:val="5BB02036"/>
    <w:rsid w:val="5BBF2153"/>
    <w:rsid w:val="5BC3E9DF"/>
    <w:rsid w:val="5BCF82C6"/>
    <w:rsid w:val="5BFB7A31"/>
    <w:rsid w:val="5BFC02CC"/>
    <w:rsid w:val="5C1D2DA9"/>
    <w:rsid w:val="5C367686"/>
    <w:rsid w:val="5C395685"/>
    <w:rsid w:val="5C9761B9"/>
    <w:rsid w:val="5D174C94"/>
    <w:rsid w:val="5D1FBFE9"/>
    <w:rsid w:val="5D4C5587"/>
    <w:rsid w:val="5D549150"/>
    <w:rsid w:val="5D564BDE"/>
    <w:rsid w:val="5D60BA61"/>
    <w:rsid w:val="5D66B508"/>
    <w:rsid w:val="5D6C12AE"/>
    <w:rsid w:val="5D7B0A3E"/>
    <w:rsid w:val="5D8D63E2"/>
    <w:rsid w:val="5DA27312"/>
    <w:rsid w:val="5DA89056"/>
    <w:rsid w:val="5DED7450"/>
    <w:rsid w:val="5DFA30A1"/>
    <w:rsid w:val="5E031153"/>
    <w:rsid w:val="5E2886F1"/>
    <w:rsid w:val="5E360322"/>
    <w:rsid w:val="5E601AEB"/>
    <w:rsid w:val="5E7CBA92"/>
    <w:rsid w:val="5E89A781"/>
    <w:rsid w:val="5EA4E3C0"/>
    <w:rsid w:val="5EA89CA8"/>
    <w:rsid w:val="5EB1A6D3"/>
    <w:rsid w:val="5EC65168"/>
    <w:rsid w:val="5EC68ECA"/>
    <w:rsid w:val="5ECA3FE0"/>
    <w:rsid w:val="5EFF393D"/>
    <w:rsid w:val="5F067B86"/>
    <w:rsid w:val="5F08AF4A"/>
    <w:rsid w:val="5F30B3CA"/>
    <w:rsid w:val="5F7206BF"/>
    <w:rsid w:val="5F83CD51"/>
    <w:rsid w:val="5F842E99"/>
    <w:rsid w:val="5F8C0DCC"/>
    <w:rsid w:val="5F992AD0"/>
    <w:rsid w:val="5FB97948"/>
    <w:rsid w:val="5FE1702B"/>
    <w:rsid w:val="5FEC4C69"/>
    <w:rsid w:val="5FF4604A"/>
    <w:rsid w:val="5FF677CD"/>
    <w:rsid w:val="60174A19"/>
    <w:rsid w:val="60304782"/>
    <w:rsid w:val="603D174F"/>
    <w:rsid w:val="606D1547"/>
    <w:rsid w:val="60706433"/>
    <w:rsid w:val="608D295E"/>
    <w:rsid w:val="609DCDAC"/>
    <w:rsid w:val="609E55CA"/>
    <w:rsid w:val="60B16647"/>
    <w:rsid w:val="60DC8D72"/>
    <w:rsid w:val="60DD8D94"/>
    <w:rsid w:val="60F523AE"/>
    <w:rsid w:val="611ED2DB"/>
    <w:rsid w:val="613ABCAD"/>
    <w:rsid w:val="6166AFD3"/>
    <w:rsid w:val="617FE174"/>
    <w:rsid w:val="61BD3074"/>
    <w:rsid w:val="61FB48E0"/>
    <w:rsid w:val="620054D9"/>
    <w:rsid w:val="62026319"/>
    <w:rsid w:val="6203F505"/>
    <w:rsid w:val="62088A8A"/>
    <w:rsid w:val="621F9D92"/>
    <w:rsid w:val="623EC44A"/>
    <w:rsid w:val="623F52A6"/>
    <w:rsid w:val="625A7369"/>
    <w:rsid w:val="628DAE35"/>
    <w:rsid w:val="6297739D"/>
    <w:rsid w:val="62A9B027"/>
    <w:rsid w:val="62D3DE0F"/>
    <w:rsid w:val="62DA5B9C"/>
    <w:rsid w:val="62F01C65"/>
    <w:rsid w:val="62F88823"/>
    <w:rsid w:val="6351B8F4"/>
    <w:rsid w:val="636AADB7"/>
    <w:rsid w:val="63798F27"/>
    <w:rsid w:val="63874CAA"/>
    <w:rsid w:val="63A3BB42"/>
    <w:rsid w:val="63BF261D"/>
    <w:rsid w:val="63CD41B1"/>
    <w:rsid w:val="63CD52A7"/>
    <w:rsid w:val="63D264C5"/>
    <w:rsid w:val="63D4C532"/>
    <w:rsid w:val="63D5F68C"/>
    <w:rsid w:val="63D85912"/>
    <w:rsid w:val="63E5CE39"/>
    <w:rsid w:val="63F30815"/>
    <w:rsid w:val="640129CF"/>
    <w:rsid w:val="6406CBAC"/>
    <w:rsid w:val="640FAC5B"/>
    <w:rsid w:val="64157B90"/>
    <w:rsid w:val="64201D20"/>
    <w:rsid w:val="642B3D1C"/>
    <w:rsid w:val="6446BDB2"/>
    <w:rsid w:val="6447973F"/>
    <w:rsid w:val="6452CB9C"/>
    <w:rsid w:val="648F04C6"/>
    <w:rsid w:val="64B042BE"/>
    <w:rsid w:val="65148585"/>
    <w:rsid w:val="65231D0B"/>
    <w:rsid w:val="6523F22B"/>
    <w:rsid w:val="6571C6ED"/>
    <w:rsid w:val="6587DDCA"/>
    <w:rsid w:val="658F61A1"/>
    <w:rsid w:val="6594ACD5"/>
    <w:rsid w:val="6598FD01"/>
    <w:rsid w:val="65A5D96A"/>
    <w:rsid w:val="65B39F47"/>
    <w:rsid w:val="65E17A73"/>
    <w:rsid w:val="65E33C9F"/>
    <w:rsid w:val="65EA3C41"/>
    <w:rsid w:val="65EC3710"/>
    <w:rsid w:val="65F6ABA0"/>
    <w:rsid w:val="660194AE"/>
    <w:rsid w:val="660CD72C"/>
    <w:rsid w:val="661F0F52"/>
    <w:rsid w:val="6630BB54"/>
    <w:rsid w:val="663DF681"/>
    <w:rsid w:val="6649AA8F"/>
    <w:rsid w:val="665AC656"/>
    <w:rsid w:val="66668CA5"/>
    <w:rsid w:val="66872542"/>
    <w:rsid w:val="6687D403"/>
    <w:rsid w:val="6693E577"/>
    <w:rsid w:val="66A27927"/>
    <w:rsid w:val="66A2EA68"/>
    <w:rsid w:val="66B0C7CE"/>
    <w:rsid w:val="66B2053A"/>
    <w:rsid w:val="66B3EEC5"/>
    <w:rsid w:val="66B8678B"/>
    <w:rsid w:val="66BC8630"/>
    <w:rsid w:val="66EC970F"/>
    <w:rsid w:val="67122F7B"/>
    <w:rsid w:val="67410839"/>
    <w:rsid w:val="674F6FA8"/>
    <w:rsid w:val="6762DE6F"/>
    <w:rsid w:val="67961851"/>
    <w:rsid w:val="67C20289"/>
    <w:rsid w:val="67CD14AC"/>
    <w:rsid w:val="67E5CEAA"/>
    <w:rsid w:val="67EBA480"/>
    <w:rsid w:val="67F40329"/>
    <w:rsid w:val="6803D603"/>
    <w:rsid w:val="6816FF35"/>
    <w:rsid w:val="683343FA"/>
    <w:rsid w:val="685871D1"/>
    <w:rsid w:val="686DF9B3"/>
    <w:rsid w:val="686F60EE"/>
    <w:rsid w:val="687685D2"/>
    <w:rsid w:val="6881CBA8"/>
    <w:rsid w:val="6886450C"/>
    <w:rsid w:val="68A7A264"/>
    <w:rsid w:val="68A8BB7D"/>
    <w:rsid w:val="68B5D0A0"/>
    <w:rsid w:val="68DEBC58"/>
    <w:rsid w:val="68E01CCA"/>
    <w:rsid w:val="68F1A697"/>
    <w:rsid w:val="6904D07C"/>
    <w:rsid w:val="6913500E"/>
    <w:rsid w:val="69213DFA"/>
    <w:rsid w:val="692551FD"/>
    <w:rsid w:val="692799E5"/>
    <w:rsid w:val="6942A2EA"/>
    <w:rsid w:val="694C34C4"/>
    <w:rsid w:val="694F8C2A"/>
    <w:rsid w:val="6950EC6A"/>
    <w:rsid w:val="6971928C"/>
    <w:rsid w:val="69B30932"/>
    <w:rsid w:val="69B7B33B"/>
    <w:rsid w:val="69C96F6F"/>
    <w:rsid w:val="69D10532"/>
    <w:rsid w:val="69DE2B46"/>
    <w:rsid w:val="69F281F2"/>
    <w:rsid w:val="6A2D61FA"/>
    <w:rsid w:val="6A399498"/>
    <w:rsid w:val="6A440B92"/>
    <w:rsid w:val="6A49FE68"/>
    <w:rsid w:val="6A51C3B5"/>
    <w:rsid w:val="6A5B0307"/>
    <w:rsid w:val="6A7E5180"/>
    <w:rsid w:val="6A9E3F8E"/>
    <w:rsid w:val="6A9FEBBD"/>
    <w:rsid w:val="6ABEF2AD"/>
    <w:rsid w:val="6AC494BE"/>
    <w:rsid w:val="6B0C6826"/>
    <w:rsid w:val="6B0E1421"/>
    <w:rsid w:val="6B1CBCE1"/>
    <w:rsid w:val="6B1FD2A6"/>
    <w:rsid w:val="6B2C596E"/>
    <w:rsid w:val="6B2FA836"/>
    <w:rsid w:val="6B33353A"/>
    <w:rsid w:val="6B4146CA"/>
    <w:rsid w:val="6B6B8239"/>
    <w:rsid w:val="6B7CFC43"/>
    <w:rsid w:val="6B80537D"/>
    <w:rsid w:val="6B90605F"/>
    <w:rsid w:val="6B949A87"/>
    <w:rsid w:val="6B964473"/>
    <w:rsid w:val="6BB481F1"/>
    <w:rsid w:val="6BC5E671"/>
    <w:rsid w:val="6BD889F4"/>
    <w:rsid w:val="6C03EE59"/>
    <w:rsid w:val="6C0BA4B1"/>
    <w:rsid w:val="6C0C182D"/>
    <w:rsid w:val="6C140136"/>
    <w:rsid w:val="6C1662B8"/>
    <w:rsid w:val="6C40A57F"/>
    <w:rsid w:val="6C4E4AC5"/>
    <w:rsid w:val="6C52202E"/>
    <w:rsid w:val="6C5C8852"/>
    <w:rsid w:val="6C6028D3"/>
    <w:rsid w:val="6C614848"/>
    <w:rsid w:val="6C7210F9"/>
    <w:rsid w:val="6C8EA55E"/>
    <w:rsid w:val="6C967CC9"/>
    <w:rsid w:val="6C9C00C9"/>
    <w:rsid w:val="6C9E135F"/>
    <w:rsid w:val="6CAC7B19"/>
    <w:rsid w:val="6CD44E55"/>
    <w:rsid w:val="6CE46A32"/>
    <w:rsid w:val="6CEB3677"/>
    <w:rsid w:val="6CEE9131"/>
    <w:rsid w:val="6CEF6F92"/>
    <w:rsid w:val="6D150EAB"/>
    <w:rsid w:val="6D180B89"/>
    <w:rsid w:val="6D36F686"/>
    <w:rsid w:val="6D60EB55"/>
    <w:rsid w:val="6D670F1A"/>
    <w:rsid w:val="6D6BDA3F"/>
    <w:rsid w:val="6D81361C"/>
    <w:rsid w:val="6D8498CB"/>
    <w:rsid w:val="6D896477"/>
    <w:rsid w:val="6DA0E777"/>
    <w:rsid w:val="6DB602A8"/>
    <w:rsid w:val="6DBA0AD6"/>
    <w:rsid w:val="6DBCAA63"/>
    <w:rsid w:val="6DC6D8D8"/>
    <w:rsid w:val="6DE64169"/>
    <w:rsid w:val="6DED5578"/>
    <w:rsid w:val="6DFA88AD"/>
    <w:rsid w:val="6E06D1C8"/>
    <w:rsid w:val="6E4FE3BB"/>
    <w:rsid w:val="6E5D3C0C"/>
    <w:rsid w:val="6E5D9494"/>
    <w:rsid w:val="6E7BCD4D"/>
    <w:rsid w:val="6E7C0FED"/>
    <w:rsid w:val="6E7D6900"/>
    <w:rsid w:val="6E7EAA46"/>
    <w:rsid w:val="6E8246CD"/>
    <w:rsid w:val="6E9538D3"/>
    <w:rsid w:val="6E97872D"/>
    <w:rsid w:val="6EA02D3E"/>
    <w:rsid w:val="6ECE1806"/>
    <w:rsid w:val="6EDE3572"/>
    <w:rsid w:val="6EE9E89D"/>
    <w:rsid w:val="6EEE6C30"/>
    <w:rsid w:val="6F0B54A6"/>
    <w:rsid w:val="6F1B2038"/>
    <w:rsid w:val="6F2534D8"/>
    <w:rsid w:val="6F56E57E"/>
    <w:rsid w:val="6F7AE72A"/>
    <w:rsid w:val="6F7BCB45"/>
    <w:rsid w:val="6FA004A0"/>
    <w:rsid w:val="6FA503CA"/>
    <w:rsid w:val="6FB625BD"/>
    <w:rsid w:val="6FB64B49"/>
    <w:rsid w:val="6FCF6D93"/>
    <w:rsid w:val="6FDC6530"/>
    <w:rsid w:val="6FF51D19"/>
    <w:rsid w:val="6FFB68C6"/>
    <w:rsid w:val="701079E7"/>
    <w:rsid w:val="701A5DE7"/>
    <w:rsid w:val="701AB536"/>
    <w:rsid w:val="702533E3"/>
    <w:rsid w:val="705597DB"/>
    <w:rsid w:val="708C33E7"/>
    <w:rsid w:val="709EDF0B"/>
    <w:rsid w:val="70A1DD27"/>
    <w:rsid w:val="70B90E86"/>
    <w:rsid w:val="70F3B3AD"/>
    <w:rsid w:val="71077E3A"/>
    <w:rsid w:val="711607B8"/>
    <w:rsid w:val="71190112"/>
    <w:rsid w:val="713C7854"/>
    <w:rsid w:val="7167D416"/>
    <w:rsid w:val="716FC9DF"/>
    <w:rsid w:val="716FE866"/>
    <w:rsid w:val="7172B52B"/>
    <w:rsid w:val="7182A370"/>
    <w:rsid w:val="71918FEC"/>
    <w:rsid w:val="71BA8047"/>
    <w:rsid w:val="71C2ECBB"/>
    <w:rsid w:val="71EB09F8"/>
    <w:rsid w:val="7217A019"/>
    <w:rsid w:val="721BA3BA"/>
    <w:rsid w:val="721D6286"/>
    <w:rsid w:val="7239035C"/>
    <w:rsid w:val="72464525"/>
    <w:rsid w:val="724AF432"/>
    <w:rsid w:val="724C11DB"/>
    <w:rsid w:val="7280B0B4"/>
    <w:rsid w:val="7297BCA6"/>
    <w:rsid w:val="72B7BAE6"/>
    <w:rsid w:val="72C8F99D"/>
    <w:rsid w:val="72CB18BD"/>
    <w:rsid w:val="72D9260D"/>
    <w:rsid w:val="72D9A56F"/>
    <w:rsid w:val="72DF6831"/>
    <w:rsid w:val="72E1551E"/>
    <w:rsid w:val="72E2901B"/>
    <w:rsid w:val="72FB46ED"/>
    <w:rsid w:val="73070988"/>
    <w:rsid w:val="731810D4"/>
    <w:rsid w:val="732AE48B"/>
    <w:rsid w:val="73305355"/>
    <w:rsid w:val="73307A61"/>
    <w:rsid w:val="73323847"/>
    <w:rsid w:val="7332AFAD"/>
    <w:rsid w:val="734060EA"/>
    <w:rsid w:val="73663A3D"/>
    <w:rsid w:val="73757510"/>
    <w:rsid w:val="738C69BE"/>
    <w:rsid w:val="73BC4996"/>
    <w:rsid w:val="73C9AC2B"/>
    <w:rsid w:val="73DE2B91"/>
    <w:rsid w:val="73E859BD"/>
    <w:rsid w:val="73FB51F4"/>
    <w:rsid w:val="73FF6396"/>
    <w:rsid w:val="740DCF49"/>
    <w:rsid w:val="74139541"/>
    <w:rsid w:val="7436140B"/>
    <w:rsid w:val="743E0DD1"/>
    <w:rsid w:val="744BABF9"/>
    <w:rsid w:val="74664A48"/>
    <w:rsid w:val="74A05792"/>
    <w:rsid w:val="74C2BB0D"/>
    <w:rsid w:val="74EEC023"/>
    <w:rsid w:val="74F6FDF5"/>
    <w:rsid w:val="750025DC"/>
    <w:rsid w:val="75031044"/>
    <w:rsid w:val="75166D84"/>
    <w:rsid w:val="75219C67"/>
    <w:rsid w:val="752356F4"/>
    <w:rsid w:val="755D5C3D"/>
    <w:rsid w:val="7572CF1E"/>
    <w:rsid w:val="75887C3D"/>
    <w:rsid w:val="759344DA"/>
    <w:rsid w:val="760A6E66"/>
    <w:rsid w:val="760A87D4"/>
    <w:rsid w:val="7613386B"/>
    <w:rsid w:val="762874E7"/>
    <w:rsid w:val="76391941"/>
    <w:rsid w:val="764BD63D"/>
    <w:rsid w:val="764DEA85"/>
    <w:rsid w:val="766C545B"/>
    <w:rsid w:val="769AB7A6"/>
    <w:rsid w:val="769B2B50"/>
    <w:rsid w:val="76BB3EEC"/>
    <w:rsid w:val="76D81126"/>
    <w:rsid w:val="76DCFEBC"/>
    <w:rsid w:val="76E03528"/>
    <w:rsid w:val="76E53D0D"/>
    <w:rsid w:val="77087C6F"/>
    <w:rsid w:val="7718A131"/>
    <w:rsid w:val="77465BA2"/>
    <w:rsid w:val="7756CA1F"/>
    <w:rsid w:val="77721A50"/>
    <w:rsid w:val="777A2C9F"/>
    <w:rsid w:val="77AD5FD0"/>
    <w:rsid w:val="77E3B199"/>
    <w:rsid w:val="77F01FA1"/>
    <w:rsid w:val="77F1CB23"/>
    <w:rsid w:val="7800D170"/>
    <w:rsid w:val="7802574F"/>
    <w:rsid w:val="780F1F81"/>
    <w:rsid w:val="78539C3E"/>
    <w:rsid w:val="785D5AC4"/>
    <w:rsid w:val="787C0589"/>
    <w:rsid w:val="788AFA7A"/>
    <w:rsid w:val="788B826B"/>
    <w:rsid w:val="78A0189A"/>
    <w:rsid w:val="78A4B0F9"/>
    <w:rsid w:val="78CC165B"/>
    <w:rsid w:val="78F41F26"/>
    <w:rsid w:val="78F5547E"/>
    <w:rsid w:val="790024E6"/>
    <w:rsid w:val="7929354C"/>
    <w:rsid w:val="7933A351"/>
    <w:rsid w:val="793D70D1"/>
    <w:rsid w:val="7963D6F1"/>
    <w:rsid w:val="797A9148"/>
    <w:rsid w:val="797BDD9F"/>
    <w:rsid w:val="79836195"/>
    <w:rsid w:val="79945F8C"/>
    <w:rsid w:val="79972BC0"/>
    <w:rsid w:val="79A7D1D6"/>
    <w:rsid w:val="79AEA1B5"/>
    <w:rsid w:val="79CC15CD"/>
    <w:rsid w:val="79D34A4C"/>
    <w:rsid w:val="79EA678D"/>
    <w:rsid w:val="7A257E6B"/>
    <w:rsid w:val="7A429C20"/>
    <w:rsid w:val="7A463050"/>
    <w:rsid w:val="7A5D06C8"/>
    <w:rsid w:val="7A723810"/>
    <w:rsid w:val="7A7BCFEE"/>
    <w:rsid w:val="7A9390A2"/>
    <w:rsid w:val="7A9AE105"/>
    <w:rsid w:val="7AB50320"/>
    <w:rsid w:val="7AD4765F"/>
    <w:rsid w:val="7ADA8CA3"/>
    <w:rsid w:val="7AEA514D"/>
    <w:rsid w:val="7AEB8FE6"/>
    <w:rsid w:val="7B0A07A4"/>
    <w:rsid w:val="7B19A3DE"/>
    <w:rsid w:val="7B65F8A1"/>
    <w:rsid w:val="7B80208A"/>
    <w:rsid w:val="7B8210CC"/>
    <w:rsid w:val="7B9E39EC"/>
    <w:rsid w:val="7BB3A64B"/>
    <w:rsid w:val="7BB6091D"/>
    <w:rsid w:val="7BB8C5B7"/>
    <w:rsid w:val="7BEC0197"/>
    <w:rsid w:val="7BFB3226"/>
    <w:rsid w:val="7C2A9A3A"/>
    <w:rsid w:val="7C2EA065"/>
    <w:rsid w:val="7C405E5A"/>
    <w:rsid w:val="7C4125F0"/>
    <w:rsid w:val="7C4C2277"/>
    <w:rsid w:val="7C52A87C"/>
    <w:rsid w:val="7C59E924"/>
    <w:rsid w:val="7C9EDA1A"/>
    <w:rsid w:val="7CB19501"/>
    <w:rsid w:val="7CCBBC2F"/>
    <w:rsid w:val="7CDCCD5D"/>
    <w:rsid w:val="7CF2544F"/>
    <w:rsid w:val="7CFC6C14"/>
    <w:rsid w:val="7D3FB4B4"/>
    <w:rsid w:val="7D456E16"/>
    <w:rsid w:val="7D5904BF"/>
    <w:rsid w:val="7D5CA87A"/>
    <w:rsid w:val="7D5FAACC"/>
    <w:rsid w:val="7D623ADE"/>
    <w:rsid w:val="7D79B283"/>
    <w:rsid w:val="7D9494D9"/>
    <w:rsid w:val="7DBFB0CD"/>
    <w:rsid w:val="7DC589C4"/>
    <w:rsid w:val="7DC6F4D9"/>
    <w:rsid w:val="7DD281C7"/>
    <w:rsid w:val="7E1DF0C3"/>
    <w:rsid w:val="7E3427E9"/>
    <w:rsid w:val="7E3AD816"/>
    <w:rsid w:val="7E40B62C"/>
    <w:rsid w:val="7E56064A"/>
    <w:rsid w:val="7E5BFC5A"/>
    <w:rsid w:val="7E691C63"/>
    <w:rsid w:val="7E6EE2AA"/>
    <w:rsid w:val="7E888A9D"/>
    <w:rsid w:val="7E88A178"/>
    <w:rsid w:val="7E92F44E"/>
    <w:rsid w:val="7EA47486"/>
    <w:rsid w:val="7EC5C515"/>
    <w:rsid w:val="7EEA4C99"/>
    <w:rsid w:val="7EF3E708"/>
    <w:rsid w:val="7EF504DA"/>
    <w:rsid w:val="7F286B24"/>
    <w:rsid w:val="7F38DDFD"/>
    <w:rsid w:val="7F917F18"/>
    <w:rsid w:val="7FAD08BD"/>
    <w:rsid w:val="7FB16A6E"/>
    <w:rsid w:val="7FC2B00C"/>
    <w:rsid w:val="7FCA5840"/>
    <w:rsid w:val="7FDBADA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CFD31B36-67D1-4962-992C-4AF5D4C04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12"/>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 w:type="character" w:customStyle="1" w:styleId="xfmc2">
    <w:name w:val="xfmc2"/>
    <w:basedOn w:val="DefaultParagraphFont"/>
    <w:rsid w:val="00A07620"/>
  </w:style>
  <w:style w:type="character" w:styleId="Strong">
    <w:name w:val="Strong"/>
    <w:basedOn w:val="DefaultParagraphFont"/>
    <w:uiPriority w:val="22"/>
    <w:qFormat/>
    <w:rsid w:val="00A07620"/>
    <w:rPr>
      <w:b/>
      <w:bCs/>
    </w:rPr>
  </w:style>
  <w:style w:type="character" w:styleId="Emphasis">
    <w:name w:val="Emphasis"/>
    <w:basedOn w:val="DefaultParagraphFont"/>
    <w:uiPriority w:val="20"/>
    <w:qFormat/>
    <w:rsid w:val="00A07620"/>
    <w:rPr>
      <w:i/>
      <w:iCs/>
    </w:rPr>
  </w:style>
  <w:style w:type="character" w:styleId="Mention">
    <w:name w:val="Mention"/>
    <w:basedOn w:val="DefaultParagraphFont"/>
    <w:uiPriority w:val="99"/>
    <w:unhideWhenUsed/>
    <w:rsid w:val="009331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9739">
      <w:bodyDiv w:val="1"/>
      <w:marLeft w:val="0"/>
      <w:marRight w:val="0"/>
      <w:marTop w:val="0"/>
      <w:marBottom w:val="0"/>
      <w:divBdr>
        <w:top w:val="none" w:sz="0" w:space="0" w:color="auto"/>
        <w:left w:val="none" w:sz="0" w:space="0" w:color="auto"/>
        <w:bottom w:val="none" w:sz="0" w:space="0" w:color="auto"/>
        <w:right w:val="none" w:sz="0" w:space="0" w:color="auto"/>
      </w:divBdr>
    </w:div>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211188681">
      <w:bodyDiv w:val="1"/>
      <w:marLeft w:val="0"/>
      <w:marRight w:val="0"/>
      <w:marTop w:val="0"/>
      <w:marBottom w:val="0"/>
      <w:divBdr>
        <w:top w:val="none" w:sz="0" w:space="0" w:color="auto"/>
        <w:left w:val="none" w:sz="0" w:space="0" w:color="auto"/>
        <w:bottom w:val="none" w:sz="0" w:space="0" w:color="auto"/>
        <w:right w:val="none" w:sz="0" w:space="0" w:color="auto"/>
      </w:divBdr>
    </w:div>
    <w:div w:id="322899663">
      <w:bodyDiv w:val="1"/>
      <w:marLeft w:val="0"/>
      <w:marRight w:val="0"/>
      <w:marTop w:val="0"/>
      <w:marBottom w:val="0"/>
      <w:divBdr>
        <w:top w:val="none" w:sz="0" w:space="0" w:color="auto"/>
        <w:left w:val="none" w:sz="0" w:space="0" w:color="auto"/>
        <w:bottom w:val="none" w:sz="0" w:space="0" w:color="auto"/>
        <w:right w:val="none" w:sz="0" w:space="0" w:color="auto"/>
      </w:divBdr>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566499168">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645938520">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958098917">
      <w:bodyDiv w:val="1"/>
      <w:marLeft w:val="0"/>
      <w:marRight w:val="0"/>
      <w:marTop w:val="0"/>
      <w:marBottom w:val="0"/>
      <w:divBdr>
        <w:top w:val="none" w:sz="0" w:space="0" w:color="auto"/>
        <w:left w:val="none" w:sz="0" w:space="0" w:color="auto"/>
        <w:bottom w:val="none" w:sz="0" w:space="0" w:color="auto"/>
        <w:right w:val="none" w:sz="0" w:space="0" w:color="auto"/>
      </w:divBdr>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240484699">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473477777">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625845459">
      <w:bodyDiv w:val="1"/>
      <w:marLeft w:val="0"/>
      <w:marRight w:val="0"/>
      <w:marTop w:val="0"/>
      <w:marBottom w:val="0"/>
      <w:divBdr>
        <w:top w:val="none" w:sz="0" w:space="0" w:color="auto"/>
        <w:left w:val="none" w:sz="0" w:space="0" w:color="auto"/>
        <w:bottom w:val="none" w:sz="0" w:space="0" w:color="auto"/>
        <w:right w:val="none" w:sz="0" w:space="0" w:color="auto"/>
      </w:divBdr>
    </w:div>
    <w:div w:id="1688560963">
      <w:bodyDiv w:val="1"/>
      <w:marLeft w:val="0"/>
      <w:marRight w:val="0"/>
      <w:marTop w:val="0"/>
      <w:marBottom w:val="0"/>
      <w:divBdr>
        <w:top w:val="none" w:sz="0" w:space="0" w:color="auto"/>
        <w:left w:val="none" w:sz="0" w:space="0" w:color="auto"/>
        <w:bottom w:val="none" w:sz="0" w:space="0" w:color="auto"/>
        <w:right w:val="none" w:sz="0" w:space="0" w:color="auto"/>
      </w:divBdr>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79248">
      <w:bodyDiv w:val="1"/>
      <w:marLeft w:val="0"/>
      <w:marRight w:val="0"/>
      <w:marTop w:val="0"/>
      <w:marBottom w:val="0"/>
      <w:divBdr>
        <w:top w:val="none" w:sz="0" w:space="0" w:color="auto"/>
        <w:left w:val="none" w:sz="0" w:space="0" w:color="auto"/>
        <w:bottom w:val="none" w:sz="0" w:space="0" w:color="auto"/>
        <w:right w:val="none" w:sz="0" w:space="0" w:color="auto"/>
      </w:divBdr>
    </w:div>
    <w:div w:id="1793863630">
      <w:bodyDiv w:val="1"/>
      <w:marLeft w:val="0"/>
      <w:marRight w:val="0"/>
      <w:marTop w:val="0"/>
      <w:marBottom w:val="0"/>
      <w:divBdr>
        <w:top w:val="none" w:sz="0" w:space="0" w:color="auto"/>
        <w:left w:val="none" w:sz="0" w:space="0" w:color="auto"/>
        <w:bottom w:val="none" w:sz="0" w:space="0" w:color="auto"/>
        <w:right w:val="none" w:sz="0" w:space="0" w:color="auto"/>
      </w:divBdr>
    </w:div>
    <w:div w:id="1839492690">
      <w:bodyDiv w:val="1"/>
      <w:marLeft w:val="0"/>
      <w:marRight w:val="0"/>
      <w:marTop w:val="0"/>
      <w:marBottom w:val="0"/>
      <w:divBdr>
        <w:top w:val="none" w:sz="0" w:space="0" w:color="auto"/>
        <w:left w:val="none" w:sz="0" w:space="0" w:color="auto"/>
        <w:bottom w:val="none" w:sz="0" w:space="0" w:color="auto"/>
        <w:right w:val="none" w:sz="0" w:space="0" w:color="auto"/>
      </w:divBdr>
    </w:div>
    <w:div w:id="1893466617">
      <w:bodyDiv w:val="1"/>
      <w:marLeft w:val="0"/>
      <w:marRight w:val="0"/>
      <w:marTop w:val="0"/>
      <w:marBottom w:val="0"/>
      <w:divBdr>
        <w:top w:val="none" w:sz="0" w:space="0" w:color="auto"/>
        <w:left w:val="none" w:sz="0" w:space="0" w:color="auto"/>
        <w:bottom w:val="none" w:sz="0" w:space="0" w:color="auto"/>
        <w:right w:val="none" w:sz="0" w:space="0" w:color="auto"/>
      </w:divBdr>
    </w:div>
    <w:div w:id="2012634464">
      <w:bodyDiv w:val="1"/>
      <w:marLeft w:val="0"/>
      <w:marRight w:val="0"/>
      <w:marTop w:val="0"/>
      <w:marBottom w:val="0"/>
      <w:divBdr>
        <w:top w:val="none" w:sz="0" w:space="0" w:color="auto"/>
        <w:left w:val="none" w:sz="0" w:space="0" w:color="auto"/>
        <w:bottom w:val="none" w:sz="0" w:space="0" w:color="auto"/>
        <w:right w:val="none" w:sz="0" w:space="0" w:color="auto"/>
      </w:divBdr>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ma.khrenova-shymkina@giz.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sites/default/files/media/els-document/2025-09/time-record-template-days-and-hourly.xl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22C4748BC73364E9DC5E8BD357FA0B8" ma:contentTypeVersion="3" ma:contentTypeDescription="Ein neues Dokument erstellen." ma:contentTypeScope="" ma:versionID="9c76230a729760c87ad5fdbfeb6997a4">
  <xsd:schema xmlns:xsd="http://www.w3.org/2001/XMLSchema" xmlns:xs="http://www.w3.org/2001/XMLSchema" xmlns:p="http://schemas.microsoft.com/office/2006/metadata/properties" xmlns:ns2="d758bbe9-d753-4eeb-b7f0-6599cbcfcf5f" targetNamespace="http://schemas.microsoft.com/office/2006/metadata/properties" ma:root="true" ma:fieldsID="b6cd64b6170ddb2aadb0bd8b97a9ada9" ns2:_="">
    <xsd:import namespace="d758bbe9-d753-4eeb-b7f0-6599cbcfcf5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8bbe9-d753-4eeb-b7f0-6599cbcfc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2.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3.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F0553E-E011-432B-9BA0-AB6816031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58bbe9-d753-4eeb-b7f0-6599cbcfcf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19</Pages>
  <Words>8804</Words>
  <Characters>51142</Characters>
  <Application>Microsoft Office Word</Application>
  <DocSecurity>0</DocSecurity>
  <Lines>426</Lines>
  <Paragraphs>119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Form 41-14-2, Leistungsbeschreibung (ToR) für die Beschaffung von Dienstleistungen unterhalb des EU Schwellenwertes, englisch, Stand Januar 2023</vt:lpstr>
      <vt:lpstr>Form 41-14-2, Leistungsbeschreibung (ToR) für die Beschaffung von Dienstleistungen unterhalb des EU Schwellenwertes, englisch, Stand Januar 2023</vt:lpstr>
    </vt:vector>
  </TitlesOfParts>
  <Company>GIZ GmbH</Company>
  <LinksUpToDate>false</LinksUpToDate>
  <CharactersWithSpaces>59827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Ivashchenko, Serhii GIZ UA</cp:lastModifiedBy>
  <cp:revision>8</cp:revision>
  <cp:lastPrinted>2018-06-03T08:44:00Z</cp:lastPrinted>
  <dcterms:created xsi:type="dcterms:W3CDTF">2025-11-26T16:05:00Z</dcterms:created>
  <dcterms:modified xsi:type="dcterms:W3CDTF">2025-11-26T19:04:00Z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0x010100422C4748BC73364E9DC5E8BD357FA0B8</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